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459" w:type="dxa"/>
        <w:tblLook w:val="01E0" w:firstRow="1" w:lastRow="1" w:firstColumn="1" w:lastColumn="1" w:noHBand="0" w:noVBand="0"/>
      </w:tblPr>
      <w:tblGrid>
        <w:gridCol w:w="1712"/>
        <w:gridCol w:w="8353"/>
      </w:tblGrid>
      <w:tr w:rsidR="00EF1416">
        <w:tc>
          <w:tcPr>
            <w:tcW w:w="1712" w:type="dxa"/>
          </w:tcPr>
          <w:p w:rsidR="00EF1416" w:rsidRDefault="00235608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sz w:val="18"/>
                <w:szCs w:val="24"/>
              </w:rPr>
            </w:pPr>
            <w:r>
              <w:rPr>
                <w:rFonts w:ascii="Calibri" w:eastAsia="Times New Roman" w:hAnsi="Calibri" w:cs="Times New Roman"/>
                <w:noProof/>
              </w:rPr>
              <mc:AlternateContent>
                <mc:Choice Requires="wpg">
                  <w:drawing>
                    <wp:inline distT="0" distB="0" distL="0" distR="0">
                      <wp:extent cx="733425" cy="581025"/>
                      <wp:effectExtent l="0" t="0" r="9525" b="9525"/>
                      <wp:docPr id="1" name="Рисунок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5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9"/>
                              <a:srcRect l="35109" t="19954" r="54927" b="7074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733424" cy="581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 xmlns:w15="http://schemas.microsoft.com/office/word/2012/wordml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57.75pt;height:45.75pt;mso-wrap-distance-left:0.00pt;mso-wrap-distance-top:0.00pt;mso-wrap-distance-right:0.00pt;mso-wrap-distance-bottom:0.00pt;" stroked="f">
                      <v:path textboxrect="0,0,0,0"/>
                      <v:imagedata r:id="rId10" o:title=""/>
                    </v:shape>
                  </w:pict>
                </mc:Fallback>
              </mc:AlternateContent>
            </w:r>
          </w:p>
        </w:tc>
        <w:tc>
          <w:tcPr>
            <w:tcW w:w="8353" w:type="dxa"/>
            <w:vAlign w:val="center"/>
          </w:tcPr>
          <w:p w:rsidR="00EF1416" w:rsidRDefault="00235608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aps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</w:rPr>
              <w:t>МИНИСТЕРСТВО ОБРАЗОВАНИЯ И НАУКИ ЧЕЛЯБИНСКОЙ ОБЛАСТИ</w:t>
            </w:r>
          </w:p>
          <w:p w:rsidR="00EF1416" w:rsidRDefault="0023560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ГБПОУ  «ЧЕЛЯБИНСКИЙ МЕХАНИКО – ТЕХНОЛОГИЧЕСКИЙ ТЕХНИКУМ»</w:t>
            </w:r>
          </w:p>
        </w:tc>
      </w:tr>
    </w:tbl>
    <w:p w:rsidR="00EF1416" w:rsidRDefault="00EF1416">
      <w:pPr>
        <w:rPr>
          <w:rFonts w:ascii="Calibri" w:eastAsia="Times New Roman" w:hAnsi="Calibri" w:cs="Times New Roman"/>
        </w:rPr>
      </w:pPr>
    </w:p>
    <w:p w:rsidR="00BA4789" w:rsidRDefault="00BA4789">
      <w:pPr>
        <w:rPr>
          <w:rFonts w:ascii="Calibri" w:eastAsia="Times New Roman" w:hAnsi="Calibri" w:cs="Times New Roman"/>
        </w:rPr>
      </w:pPr>
    </w:p>
    <w:p w:rsidR="00BA4789" w:rsidRDefault="00BA4789">
      <w:pPr>
        <w:rPr>
          <w:rFonts w:ascii="Calibri" w:eastAsia="Times New Roman" w:hAnsi="Calibri" w:cs="Times New Roman"/>
        </w:rPr>
      </w:pPr>
    </w:p>
    <w:p w:rsidR="00BA4789" w:rsidRDefault="00BA4789">
      <w:pPr>
        <w:rPr>
          <w:rFonts w:ascii="Calibri" w:eastAsia="Times New Roman" w:hAnsi="Calibri" w:cs="Times New Roman"/>
        </w:rPr>
      </w:pPr>
    </w:p>
    <w:p w:rsidR="00BA4789" w:rsidRDefault="00BA4789">
      <w:pPr>
        <w:rPr>
          <w:rFonts w:ascii="Calibri" w:eastAsia="Times New Roman" w:hAnsi="Calibri" w:cs="Times New Roman"/>
        </w:rPr>
      </w:pPr>
    </w:p>
    <w:p w:rsidR="00BA4789" w:rsidRDefault="00BA4789">
      <w:pPr>
        <w:rPr>
          <w:rFonts w:ascii="Calibri" w:eastAsia="Times New Roman" w:hAnsi="Calibri" w:cs="Times New Roman"/>
        </w:rPr>
      </w:pPr>
    </w:p>
    <w:p w:rsidR="00EF1416" w:rsidRDefault="00EF1416">
      <w:pPr>
        <w:rPr>
          <w:rFonts w:ascii="Calibri" w:eastAsia="Times New Roman" w:hAnsi="Calibri" w:cs="Times New Roman"/>
        </w:rPr>
      </w:pPr>
    </w:p>
    <w:p w:rsidR="00EF1416" w:rsidRDefault="00EF1416">
      <w:pPr>
        <w:rPr>
          <w:rFonts w:ascii="Calibri" w:eastAsia="Times New Roman" w:hAnsi="Calibri" w:cs="Times New Roman"/>
        </w:rPr>
      </w:pPr>
    </w:p>
    <w:p w:rsidR="00EF1416" w:rsidRDefault="00EF1416">
      <w:pPr>
        <w:rPr>
          <w:rFonts w:ascii="Calibri" w:eastAsia="Times New Roman" w:hAnsi="Calibri" w:cs="Times New Roman"/>
        </w:rPr>
      </w:pPr>
    </w:p>
    <w:p w:rsidR="00EF1416" w:rsidRDefault="00235608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РАБОЧАЯ ПРОГРАММА</w:t>
      </w:r>
    </w:p>
    <w:p w:rsidR="00EF1416" w:rsidRDefault="00235608">
      <w:pPr>
        <w:pStyle w:val="afa"/>
        <w:rPr>
          <w:rFonts w:ascii="Times New Roman" w:hAnsi="Times New Roman"/>
          <w:b/>
          <w:bCs/>
          <w:vertAlign w:val="superscript"/>
        </w:rPr>
      </w:pPr>
      <w:bookmarkStart w:id="0" w:name="_Toc128389061"/>
      <w:bookmarkStart w:id="1" w:name="_Toc128410402"/>
      <w:bookmarkStart w:id="2" w:name="_Toc128411203"/>
      <w:bookmarkStart w:id="3" w:name="_Toc128474445"/>
      <w:r>
        <w:rPr>
          <w:rFonts w:ascii="Times New Roman" w:hAnsi="Times New Roman"/>
          <w:b/>
          <w:bCs/>
        </w:rPr>
        <w:t>ОП.0</w:t>
      </w:r>
      <w:bookmarkEnd w:id="0"/>
      <w:bookmarkEnd w:id="1"/>
      <w:bookmarkEnd w:id="2"/>
      <w:bookmarkEnd w:id="3"/>
      <w:r>
        <w:rPr>
          <w:rFonts w:ascii="Times New Roman" w:hAnsi="Times New Roman"/>
          <w:b/>
          <w:bCs/>
        </w:rPr>
        <w:t>7 КАРЬЕРНОЕ МОДЕЛИРОВАНИЕ</w:t>
      </w:r>
    </w:p>
    <w:p w:rsidR="00EF1416" w:rsidRDefault="00235608">
      <w:pPr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для ППССЗ</w:t>
      </w:r>
    </w:p>
    <w:p w:rsidR="00EF1416" w:rsidRDefault="00235608">
      <w:pPr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43.02.17 Технология индустрии красоты </w:t>
      </w:r>
    </w:p>
    <w:p w:rsidR="00EF1416" w:rsidRDefault="00EF1416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F1416" w:rsidRDefault="00EF1416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F1416" w:rsidRDefault="00EF1416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F1416" w:rsidRDefault="00EF1416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F1416" w:rsidRDefault="00235608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EF1416" w:rsidRDefault="00EF1416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F1416" w:rsidRDefault="00EF1416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F1416" w:rsidRDefault="00EF1416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F1416" w:rsidRDefault="00EF1416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F1416" w:rsidRDefault="00EF1416">
      <w:pPr>
        <w:jc w:val="center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EF1416" w:rsidRDefault="00BA4789">
      <w:pPr>
        <w:jc w:val="center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Челябинск, 2026</w:t>
      </w:r>
      <w:bookmarkStart w:id="4" w:name="_GoBack"/>
      <w:bookmarkEnd w:id="4"/>
    </w:p>
    <w:p w:rsidR="00EF1416" w:rsidRDefault="00EF141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F1416" w:rsidRDefault="0023560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 w:clear="all"/>
      </w:r>
    </w:p>
    <w:p w:rsidR="00EF1416" w:rsidRDefault="0023560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p w:rsidR="00EF1416" w:rsidRDefault="00EF141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EF1416">
        <w:tc>
          <w:tcPr>
            <w:tcW w:w="7501" w:type="dxa"/>
          </w:tcPr>
          <w:p w:rsidR="00EF1416" w:rsidRDefault="00235608">
            <w:pPr>
              <w:numPr>
                <w:ilvl w:val="0"/>
                <w:numId w:val="10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ОБЩАЯ ХАРАКТЕРИСТИКА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РАБОЧЕЙ ПРОГРАММЫ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УЧЕБНОЙ ДИСЦИПЛИНЫ</w:t>
            </w:r>
          </w:p>
        </w:tc>
        <w:tc>
          <w:tcPr>
            <w:tcW w:w="1854" w:type="dxa"/>
          </w:tcPr>
          <w:p w:rsidR="00EF1416" w:rsidRDefault="00EF141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F1416">
        <w:tc>
          <w:tcPr>
            <w:tcW w:w="7501" w:type="dxa"/>
          </w:tcPr>
          <w:p w:rsidR="00EF1416" w:rsidRDefault="00235608">
            <w:pPr>
              <w:numPr>
                <w:ilvl w:val="0"/>
                <w:numId w:val="10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  <w:p w:rsidR="00EF1416" w:rsidRDefault="00235608">
            <w:pPr>
              <w:numPr>
                <w:ilvl w:val="0"/>
                <w:numId w:val="10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1854" w:type="dxa"/>
          </w:tcPr>
          <w:p w:rsidR="00EF1416" w:rsidRDefault="00EF141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F1416">
        <w:tc>
          <w:tcPr>
            <w:tcW w:w="7501" w:type="dxa"/>
          </w:tcPr>
          <w:p w:rsidR="00EF1416" w:rsidRDefault="00235608">
            <w:pPr>
              <w:numPr>
                <w:ilvl w:val="0"/>
                <w:numId w:val="10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EF1416" w:rsidRDefault="00EF14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4" w:type="dxa"/>
          </w:tcPr>
          <w:p w:rsidR="00EF1416" w:rsidRDefault="00EF141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EF1416" w:rsidRDefault="00EF1416">
      <w:pPr>
        <w:rPr>
          <w:rFonts w:ascii="Times New Roman" w:hAnsi="Times New Roman"/>
          <w:b/>
          <w:sz w:val="24"/>
          <w:szCs w:val="24"/>
        </w:rPr>
      </w:pPr>
    </w:p>
    <w:p w:rsidR="00EF1416" w:rsidRDefault="00EF1416">
      <w:pPr>
        <w:rPr>
          <w:rFonts w:ascii="Times New Roman" w:hAnsi="Times New Roman"/>
          <w:b/>
          <w:sz w:val="24"/>
          <w:szCs w:val="24"/>
        </w:rPr>
      </w:pPr>
    </w:p>
    <w:p w:rsidR="00EF1416" w:rsidRDefault="00EF1416">
      <w:pPr>
        <w:spacing w:after="0"/>
        <w:rPr>
          <w:rFonts w:ascii="Times New Roman" w:hAnsi="Times New Roman"/>
          <w:b/>
          <w:sz w:val="24"/>
          <w:szCs w:val="24"/>
        </w:rPr>
        <w:sectPr w:rsidR="00EF1416">
          <w:pgSz w:w="11906" w:h="16838"/>
          <w:pgMar w:top="1134" w:right="850" w:bottom="1134" w:left="1701" w:header="708" w:footer="708" w:gutter="0"/>
          <w:cols w:space="720"/>
          <w:docGrid w:linePitch="360"/>
        </w:sectPr>
      </w:pPr>
    </w:p>
    <w:p w:rsidR="00EF1416" w:rsidRDefault="00235608">
      <w:pPr>
        <w:pStyle w:val="afa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</w:rPr>
        <w:lastRenderedPageBreak/>
        <w:t xml:space="preserve">1.ОБЩАЯ ХАРАКТЕРИСТИКА </w:t>
      </w:r>
      <w:r>
        <w:rPr>
          <w:rFonts w:ascii="Times New Roman" w:hAnsi="Times New Roman"/>
          <w:b/>
          <w:color w:val="000000"/>
        </w:rPr>
        <w:t>РАБОЧЕЙ ПРОГРАММЫ</w:t>
      </w:r>
      <w:r>
        <w:rPr>
          <w:rFonts w:ascii="Times New Roman" w:hAnsi="Times New Roman"/>
          <w:b/>
        </w:rPr>
        <w:t xml:space="preserve"> УЧЕБНОЙ ДИСЦИПЛИНЫ</w:t>
      </w:r>
    </w:p>
    <w:p w:rsidR="00EF1416" w:rsidRDefault="00235608">
      <w:pPr>
        <w:pStyle w:val="afa"/>
        <w:rPr>
          <w:rFonts w:ascii="Times New Roman" w:hAnsi="Times New Roman"/>
          <w:b/>
          <w:bCs/>
          <w:vertAlign w:val="superscript"/>
        </w:rPr>
      </w:pPr>
      <w:r>
        <w:rPr>
          <w:rFonts w:ascii="Times New Roman" w:hAnsi="Times New Roman"/>
          <w:b/>
          <w:bCs/>
        </w:rPr>
        <w:t>ОП.07 Карьерное моделирование</w:t>
      </w:r>
    </w:p>
    <w:p w:rsidR="00EF1416" w:rsidRDefault="00235608">
      <w:pPr>
        <w:spacing w:after="0"/>
        <w:ind w:firstLine="6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1.1. Область применения рабочей программы</w:t>
      </w:r>
    </w:p>
    <w:p w:rsidR="00EF1416" w:rsidRDefault="00235608">
      <w:pPr>
        <w:widowControl w:val="0"/>
        <w:ind w:firstLine="77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 xml:space="preserve">абочая программа учебной </w:t>
      </w:r>
      <w:proofErr w:type="spellStart"/>
      <w:r>
        <w:rPr>
          <w:rFonts w:ascii="Times New Roman" w:hAnsi="Times New Roman"/>
          <w:sz w:val="24"/>
          <w:szCs w:val="24"/>
        </w:rPr>
        <w:t>дисциплны</w:t>
      </w:r>
      <w:proofErr w:type="spellEnd"/>
      <w:r>
        <w:rPr>
          <w:rFonts w:ascii="Times New Roman" w:hAnsi="Times New Roman"/>
          <w:sz w:val="24"/>
          <w:szCs w:val="24"/>
        </w:rPr>
        <w:t xml:space="preserve"> является частью основной образовательной программы в соответствии с ФГОС СПО по специальности 43.02.17 Технология индустрии красоты,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утвержденного Приказом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Минпросвещения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Россииот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26.08.2022 г. № 775</w:t>
      </w:r>
    </w:p>
    <w:p w:rsidR="00EF1416" w:rsidRDefault="00235608">
      <w:pPr>
        <w:widowControl w:val="0"/>
        <w:tabs>
          <w:tab w:val="left" w:pos="7500"/>
        </w:tabs>
        <w:ind w:firstLine="77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 разработана</w:t>
      </w:r>
      <w:r>
        <w:rPr>
          <w:rFonts w:ascii="Times New Roman" w:hAnsi="Times New Roman"/>
          <w:sz w:val="24"/>
          <w:szCs w:val="24"/>
        </w:rPr>
        <w:t xml:space="preserve">  в соответствии с примерной основной образовательной программой, разработанной Федеральным учебно-методическим объединением в системе СПО (ФИРО) по укрупненной группе 43.00.00 сервис и туризм</w:t>
      </w:r>
    </w:p>
    <w:p w:rsidR="00EF1416" w:rsidRDefault="00EF1416">
      <w:pPr>
        <w:rPr>
          <w:rFonts w:ascii="Times New Roman" w:hAnsi="Times New Roman"/>
          <w:sz w:val="24"/>
          <w:szCs w:val="24"/>
        </w:rPr>
      </w:pPr>
    </w:p>
    <w:p w:rsidR="00EF1416" w:rsidRDefault="00235608">
      <w:pPr>
        <w:ind w:firstLine="6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1.2. Цель и планируемые результаты освоения дисциплины </w:t>
      </w:r>
    </w:p>
    <w:p w:rsidR="00EF1416" w:rsidRDefault="00235608">
      <w:pPr>
        <w:ind w:firstLine="6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резу</w:t>
      </w:r>
      <w:r>
        <w:rPr>
          <w:rFonts w:ascii="Times New Roman" w:hAnsi="Times New Roman"/>
          <w:sz w:val="24"/>
          <w:szCs w:val="24"/>
        </w:rPr>
        <w:t>льтате изучения учебной  дисциплины студент должен освоить соответствующие ему общие и профессиональные компетенции:</w:t>
      </w:r>
    </w:p>
    <w:p w:rsidR="00EF1416" w:rsidRDefault="00235608">
      <w:pPr>
        <w:ind w:firstLine="6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1.2.1. Перечень общих и профессиональных компетенций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4677"/>
        <w:gridCol w:w="4111"/>
      </w:tblGrid>
      <w:tr w:rsidR="00EF1416">
        <w:trPr>
          <w:trHeight w:val="505"/>
        </w:trPr>
        <w:tc>
          <w:tcPr>
            <w:tcW w:w="1101" w:type="dxa"/>
          </w:tcPr>
          <w:p w:rsidR="00EF1416" w:rsidRDefault="002356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  <w:p w:rsidR="00EF1416" w:rsidRDefault="00235608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ПК,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8788" w:type="dxa"/>
            <w:gridSpan w:val="2"/>
          </w:tcPr>
          <w:p w:rsidR="00EF1416" w:rsidRDefault="00235608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Style w:val="af4"/>
                <w:rFonts w:ascii="Times New Roman" w:hAnsi="Times New Roman"/>
                <w:b/>
                <w:i w:val="0"/>
                <w:iCs/>
                <w:sz w:val="24"/>
                <w:szCs w:val="24"/>
              </w:rPr>
              <w:t>Наименование общих компетенций</w:t>
            </w:r>
          </w:p>
        </w:tc>
      </w:tr>
      <w:tr w:rsidR="00EF1416">
        <w:trPr>
          <w:trHeight w:val="212"/>
        </w:trPr>
        <w:tc>
          <w:tcPr>
            <w:tcW w:w="1101" w:type="dxa"/>
          </w:tcPr>
          <w:p w:rsidR="00EF1416" w:rsidRDefault="00235608">
            <w:pPr>
              <w:spacing w:after="0" w:line="240" w:lineRule="auto"/>
              <w:jc w:val="center"/>
              <w:rPr>
                <w:rFonts w:ascii="Times New Roman" w:eastAsia="Segoe UI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eastAsia="Segoe UI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Segoe UI" w:hAnsi="Times New Roman"/>
                <w:iCs/>
                <w:sz w:val="24"/>
                <w:szCs w:val="24"/>
              </w:rPr>
              <w:t xml:space="preserve"> 01</w:t>
            </w:r>
          </w:p>
        </w:tc>
        <w:tc>
          <w:tcPr>
            <w:tcW w:w="8788" w:type="dxa"/>
            <w:gridSpan w:val="2"/>
          </w:tcPr>
          <w:p w:rsidR="00EF1416" w:rsidRDefault="00235608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iCs/>
                <w:sz w:val="24"/>
                <w:szCs w:val="24"/>
              </w:rPr>
              <w:t xml:space="preserve">Выбирать способы решения задач профессиональной деятельности применительно </w:t>
            </w:r>
            <w:r>
              <w:rPr>
                <w:rFonts w:ascii="Times New Roman" w:eastAsia="Segoe UI" w:hAnsi="Times New Roman"/>
                <w:iCs/>
                <w:sz w:val="24"/>
                <w:szCs w:val="24"/>
              </w:rPr>
              <w:br/>
              <w:t>к различным контекстам</w:t>
            </w:r>
          </w:p>
        </w:tc>
      </w:tr>
      <w:tr w:rsidR="00EF1416">
        <w:trPr>
          <w:trHeight w:val="212"/>
        </w:trPr>
        <w:tc>
          <w:tcPr>
            <w:tcW w:w="1101" w:type="dxa"/>
          </w:tcPr>
          <w:p w:rsidR="00EF1416" w:rsidRDefault="00235608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02</w:t>
            </w:r>
          </w:p>
          <w:p w:rsidR="00EF1416" w:rsidRDefault="00EF1416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8" w:type="dxa"/>
            <w:gridSpan w:val="2"/>
          </w:tcPr>
          <w:p w:rsidR="00EF1416" w:rsidRDefault="00235608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  <w:bookmarkStart w:id="5" w:name="_Hlk109402778"/>
            <w:r>
              <w:rPr>
                <w:rFonts w:ascii="Times New Roman" w:eastAsia="Segoe UI" w:hAnsi="Times New Roman"/>
                <w:sz w:val="24"/>
                <w:szCs w:val="24"/>
              </w:rPr>
              <w:t xml:space="preserve">Использовать современные средства поиска, анализа </w:t>
            </w:r>
            <w:r>
              <w:rPr>
                <w:rFonts w:ascii="Times New Roman" w:eastAsia="Segoe UI" w:hAnsi="Times New Roman"/>
                <w:sz w:val="24"/>
                <w:szCs w:val="24"/>
              </w:rPr>
              <w:br/>
              <w:t xml:space="preserve">и интерпретации информации, </w:t>
            </w:r>
            <w:r>
              <w:rPr>
                <w:rFonts w:ascii="Times New Roman" w:eastAsia="Segoe UI" w:hAnsi="Times New Roman"/>
                <w:sz w:val="24"/>
                <w:szCs w:val="24"/>
              </w:rPr>
              <w:br/>
              <w:t>и информационные технологии для выполнения задач профессиональной дея</w:t>
            </w:r>
            <w:r>
              <w:rPr>
                <w:rFonts w:ascii="Times New Roman" w:eastAsia="Segoe UI" w:hAnsi="Times New Roman"/>
                <w:sz w:val="24"/>
                <w:szCs w:val="24"/>
              </w:rPr>
              <w:t>тельности</w:t>
            </w:r>
            <w:bookmarkEnd w:id="5"/>
          </w:p>
        </w:tc>
      </w:tr>
      <w:tr w:rsidR="00EF1416">
        <w:trPr>
          <w:trHeight w:val="212"/>
        </w:trPr>
        <w:tc>
          <w:tcPr>
            <w:tcW w:w="1101" w:type="dxa"/>
          </w:tcPr>
          <w:p w:rsidR="00EF1416" w:rsidRDefault="00235608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03</w:t>
            </w:r>
          </w:p>
          <w:p w:rsidR="00EF1416" w:rsidRDefault="00EF1416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8" w:type="dxa"/>
            <w:gridSpan w:val="2"/>
          </w:tcPr>
          <w:p w:rsidR="00EF1416" w:rsidRDefault="00235608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sz w:val="24"/>
                <w:szCs w:val="24"/>
              </w:rPr>
              <w:t xml:space="preserve">Планировать </w:t>
            </w:r>
            <w:r>
              <w:rPr>
                <w:rFonts w:ascii="Times New Roman" w:eastAsia="Segoe UI" w:hAnsi="Times New Roman"/>
                <w:sz w:val="24"/>
                <w:szCs w:val="24"/>
              </w:rPr>
              <w:br/>
              <w:t xml:space="preserve">и реализовывать собственное профессиональное </w:t>
            </w:r>
            <w:r>
              <w:rPr>
                <w:rFonts w:ascii="Times New Roman" w:eastAsia="Segoe UI" w:hAnsi="Times New Roman"/>
                <w:sz w:val="24"/>
                <w:szCs w:val="24"/>
              </w:rPr>
              <w:br/>
              <w:t xml:space="preserve">и личностное развитие, предпринимательскую деятельность </w:t>
            </w:r>
            <w:r>
              <w:rPr>
                <w:rFonts w:ascii="Times New Roman" w:eastAsia="Segoe UI" w:hAnsi="Times New Roman"/>
                <w:sz w:val="24"/>
                <w:szCs w:val="24"/>
              </w:rPr>
              <w:br/>
              <w:t xml:space="preserve">в профессиональной сфере, использовать знания по правовой и финансовой грамотности </w:t>
            </w:r>
            <w:r>
              <w:rPr>
                <w:rFonts w:ascii="Times New Roman" w:eastAsia="Segoe UI" w:hAnsi="Times New Roman"/>
                <w:sz w:val="24"/>
                <w:szCs w:val="24"/>
              </w:rPr>
              <w:br/>
              <w:t>в различных жизненных ситуациях</w:t>
            </w:r>
          </w:p>
        </w:tc>
      </w:tr>
      <w:tr w:rsidR="00EF1416">
        <w:trPr>
          <w:trHeight w:val="212"/>
        </w:trPr>
        <w:tc>
          <w:tcPr>
            <w:tcW w:w="1101" w:type="dxa"/>
          </w:tcPr>
          <w:p w:rsidR="00EF1416" w:rsidRDefault="00235608">
            <w:pPr>
              <w:spacing w:after="0" w:line="240" w:lineRule="auto"/>
              <w:jc w:val="center"/>
              <w:rPr>
                <w:rFonts w:ascii="Times New Roman" w:eastAsia="Segoe UI" w:hAnsi="Times New Roman" w:cs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eastAsia="Segoe UI" w:hAnsi="Times New Roman" w:cs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Segoe UI" w:hAnsi="Times New Roman" w:cs="Times New Roman"/>
                <w:iCs/>
                <w:sz w:val="24"/>
                <w:szCs w:val="24"/>
              </w:rPr>
              <w:t xml:space="preserve"> 05</w:t>
            </w:r>
          </w:p>
        </w:tc>
        <w:tc>
          <w:tcPr>
            <w:tcW w:w="8788" w:type="dxa"/>
            <w:gridSpan w:val="2"/>
          </w:tcPr>
          <w:p w:rsidR="00EF1416" w:rsidRDefault="00235608">
            <w:pPr>
              <w:spacing w:after="0" w:line="240" w:lineRule="auto"/>
              <w:rPr>
                <w:rFonts w:ascii="Times New Roman" w:eastAsia="Segoe UI" w:hAnsi="Times New Roman" w:cs="Times New Roman"/>
                <w:sz w:val="24"/>
                <w:szCs w:val="24"/>
              </w:rPr>
            </w:pPr>
            <w:r>
              <w:rPr>
                <w:rFonts w:ascii="Times New Roman" w:eastAsia="Segoe UI" w:hAnsi="Times New Roman" w:cs="Times New Roman"/>
                <w:sz w:val="24"/>
                <w:szCs w:val="24"/>
              </w:rPr>
              <w:t xml:space="preserve">Осуществлять устную </w:t>
            </w:r>
            <w:r>
              <w:rPr>
                <w:rFonts w:ascii="Times New Roman" w:eastAsia="Segoe UI" w:hAnsi="Times New Roman" w:cs="Times New Roman"/>
                <w:sz w:val="24"/>
                <w:szCs w:val="24"/>
              </w:rPr>
              <w:br/>
              <w:t xml:space="preserve">и письменную коммуникацию </w:t>
            </w:r>
            <w:r>
              <w:rPr>
                <w:rFonts w:ascii="Times New Roman" w:eastAsia="Segoe UI" w:hAnsi="Times New Roman" w:cs="Times New Roman"/>
                <w:sz w:val="24"/>
                <w:szCs w:val="24"/>
              </w:rPr>
              <w:br/>
              <w:t xml:space="preserve">на государственном языке Российской Федерации с учетом особенностей социального </w:t>
            </w:r>
            <w:r>
              <w:rPr>
                <w:rFonts w:ascii="Times New Roman" w:eastAsia="Segoe UI" w:hAnsi="Times New Roman" w:cs="Times New Roman"/>
                <w:sz w:val="24"/>
                <w:szCs w:val="24"/>
              </w:rPr>
              <w:br/>
              <w:t>и культурного контекста</w:t>
            </w:r>
          </w:p>
        </w:tc>
      </w:tr>
      <w:tr w:rsidR="00EF1416">
        <w:trPr>
          <w:trHeight w:val="212"/>
        </w:trPr>
        <w:tc>
          <w:tcPr>
            <w:tcW w:w="1101" w:type="dxa"/>
            <w:vAlign w:val="center"/>
          </w:tcPr>
          <w:p w:rsidR="00EF1416" w:rsidRDefault="00EF1416">
            <w:pPr>
              <w:spacing w:after="0" w:line="240" w:lineRule="auto"/>
              <w:rPr>
                <w:rFonts w:ascii="Times New Roman" w:eastAsia="Segoe U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677" w:type="dxa"/>
            <w:vAlign w:val="center"/>
          </w:tcPr>
          <w:p w:rsidR="00EF1416" w:rsidRDefault="00235608">
            <w:pPr>
              <w:spacing w:after="0" w:line="240" w:lineRule="auto"/>
              <w:jc w:val="center"/>
              <w:rPr>
                <w:rFonts w:ascii="Times New Roman" w:eastAsia="Segoe UI" w:hAnsi="Times New Roman" w:cs="Times New Roman"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sz w:val="24"/>
                <w:szCs w:val="24"/>
              </w:rPr>
              <w:t>Умения</w:t>
            </w:r>
          </w:p>
        </w:tc>
        <w:tc>
          <w:tcPr>
            <w:tcW w:w="4111" w:type="dxa"/>
          </w:tcPr>
          <w:p w:rsidR="00EF1416" w:rsidRDefault="00235608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</w:p>
        </w:tc>
      </w:tr>
      <w:tr w:rsidR="00EF1416">
        <w:trPr>
          <w:trHeight w:val="212"/>
        </w:trPr>
        <w:tc>
          <w:tcPr>
            <w:tcW w:w="1101" w:type="dxa"/>
          </w:tcPr>
          <w:p w:rsidR="00EF1416" w:rsidRDefault="002356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1.6</w:t>
            </w:r>
          </w:p>
        </w:tc>
        <w:tc>
          <w:tcPr>
            <w:tcW w:w="4677" w:type="dxa"/>
          </w:tcPr>
          <w:p w:rsidR="00EF1416" w:rsidRDefault="00235608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выполнять графический рисунок головы человека; </w:t>
            </w:r>
          </w:p>
          <w:p w:rsidR="00EF1416" w:rsidRDefault="00235608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ыполнять графический рисунок волос;</w:t>
            </w:r>
          </w:p>
          <w:p w:rsidR="00EF1416" w:rsidRDefault="00235608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выполнять графический рисунок видов парикмахерских работ в цвете;</w:t>
            </w:r>
          </w:p>
          <w:p w:rsidR="00EF1416" w:rsidRDefault="00EF1416">
            <w:pPr>
              <w:pStyle w:val="ConsPlusNormal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4111" w:type="dxa"/>
          </w:tcPr>
          <w:p w:rsidR="00EF1416" w:rsidRDefault="00235608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технологии выполнения эскизов мужских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br/>
              <w:t>и женских видов парикмахерских работ;</w:t>
            </w:r>
          </w:p>
          <w:p w:rsidR="00EF1416" w:rsidRDefault="00235608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техники рисунка и основы композиции;</w:t>
            </w:r>
          </w:p>
          <w:p w:rsidR="00EF1416" w:rsidRDefault="00235608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геометрические композиции в рисунке;</w:t>
            </w:r>
          </w:p>
          <w:p w:rsidR="00EF1416" w:rsidRDefault="00EF1416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F1416" w:rsidRDefault="00EF1416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EF1416" w:rsidRDefault="00EF1416">
      <w:pPr>
        <w:spacing w:after="0"/>
        <w:rPr>
          <w:rFonts w:ascii="Times New Roman" w:hAnsi="Times New Roman"/>
          <w:sz w:val="24"/>
          <w:szCs w:val="24"/>
        </w:rPr>
        <w:sectPr w:rsidR="00EF1416">
          <w:pgSz w:w="11907" w:h="16840"/>
          <w:pgMar w:top="1134" w:right="851" w:bottom="992" w:left="1418" w:header="709" w:footer="709" w:gutter="0"/>
          <w:cols w:space="720"/>
          <w:docGrid w:linePitch="360"/>
        </w:sectPr>
      </w:pPr>
    </w:p>
    <w:p w:rsidR="00EF1416" w:rsidRDefault="00235608">
      <w:pPr>
        <w:spacing w:after="24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EF1416" w:rsidRDefault="00235608">
      <w:pPr>
        <w:spacing w:after="240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80"/>
        <w:gridCol w:w="2741"/>
      </w:tblGrid>
      <w:tr w:rsidR="00EF1416">
        <w:trPr>
          <w:trHeight w:val="490"/>
        </w:trPr>
        <w:tc>
          <w:tcPr>
            <w:tcW w:w="3685" w:type="pct"/>
            <w:vAlign w:val="center"/>
          </w:tcPr>
          <w:p w:rsidR="00EF1416" w:rsidRDefault="0023560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EF1416" w:rsidRDefault="00235608">
            <w:pPr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EF1416">
        <w:trPr>
          <w:trHeight w:val="490"/>
        </w:trPr>
        <w:tc>
          <w:tcPr>
            <w:tcW w:w="3685" w:type="pct"/>
            <w:vAlign w:val="center"/>
          </w:tcPr>
          <w:p w:rsidR="00EF1416" w:rsidRDefault="0023560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EF1416" w:rsidRDefault="00235608">
            <w:pPr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48</w:t>
            </w:r>
          </w:p>
        </w:tc>
      </w:tr>
      <w:tr w:rsidR="00EF1416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EF1416" w:rsidRDefault="0023560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EF1416" w:rsidRDefault="00235608">
            <w:pPr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44</w:t>
            </w:r>
          </w:p>
        </w:tc>
      </w:tr>
      <w:tr w:rsidR="00EF1416">
        <w:trPr>
          <w:trHeight w:val="336"/>
        </w:trPr>
        <w:tc>
          <w:tcPr>
            <w:tcW w:w="5000" w:type="pct"/>
            <w:gridSpan w:val="2"/>
            <w:vAlign w:val="center"/>
          </w:tcPr>
          <w:p w:rsidR="00EF1416" w:rsidRDefault="00235608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т. ч.:</w:t>
            </w:r>
          </w:p>
        </w:tc>
      </w:tr>
      <w:tr w:rsidR="00EF1416">
        <w:trPr>
          <w:trHeight w:val="490"/>
        </w:trPr>
        <w:tc>
          <w:tcPr>
            <w:tcW w:w="3685" w:type="pct"/>
            <w:vAlign w:val="center"/>
          </w:tcPr>
          <w:p w:rsidR="00EF1416" w:rsidRDefault="002356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EF1416" w:rsidRDefault="00235608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</w:p>
        </w:tc>
      </w:tr>
      <w:tr w:rsidR="00EF1416">
        <w:trPr>
          <w:trHeight w:val="490"/>
        </w:trPr>
        <w:tc>
          <w:tcPr>
            <w:tcW w:w="3685" w:type="pct"/>
            <w:vAlign w:val="center"/>
          </w:tcPr>
          <w:p w:rsidR="00EF1416" w:rsidRDefault="002356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315" w:type="pct"/>
            <w:vAlign w:val="center"/>
          </w:tcPr>
          <w:p w:rsidR="00EF1416" w:rsidRDefault="00235608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44</w:t>
            </w:r>
          </w:p>
        </w:tc>
      </w:tr>
      <w:tr w:rsidR="00EF1416">
        <w:trPr>
          <w:trHeight w:val="267"/>
        </w:trPr>
        <w:tc>
          <w:tcPr>
            <w:tcW w:w="3685" w:type="pct"/>
            <w:vAlign w:val="center"/>
          </w:tcPr>
          <w:p w:rsidR="00EF1416" w:rsidRDefault="002356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315" w:type="pct"/>
            <w:vAlign w:val="center"/>
          </w:tcPr>
          <w:p w:rsidR="00EF1416" w:rsidRDefault="00235608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</w:p>
        </w:tc>
      </w:tr>
      <w:tr w:rsidR="00EF1416">
        <w:trPr>
          <w:trHeight w:val="331"/>
        </w:trPr>
        <w:tc>
          <w:tcPr>
            <w:tcW w:w="3685" w:type="pct"/>
            <w:vAlign w:val="center"/>
          </w:tcPr>
          <w:p w:rsidR="00EF1416" w:rsidRDefault="002356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Промежуточная аттестация в форме  зачета</w:t>
            </w:r>
          </w:p>
        </w:tc>
        <w:tc>
          <w:tcPr>
            <w:tcW w:w="1315" w:type="pct"/>
            <w:vAlign w:val="center"/>
          </w:tcPr>
          <w:p w:rsidR="00EF1416" w:rsidRDefault="00EF1416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</w:tbl>
    <w:p w:rsidR="00EF1416" w:rsidRDefault="00EF1416">
      <w:pPr>
        <w:rPr>
          <w:rFonts w:ascii="Times New Roman" w:hAnsi="Times New Roman"/>
          <w:b/>
          <w:sz w:val="24"/>
          <w:szCs w:val="24"/>
        </w:rPr>
        <w:sectPr w:rsidR="00EF1416">
          <w:pgSz w:w="11907" w:h="16840"/>
          <w:pgMar w:top="1134" w:right="851" w:bottom="992" w:left="851" w:header="709" w:footer="709" w:gutter="0"/>
          <w:cols w:space="720"/>
          <w:docGrid w:linePitch="360"/>
        </w:sectPr>
      </w:pPr>
    </w:p>
    <w:p w:rsidR="00EF1416" w:rsidRDefault="0023560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tbl>
      <w:tblPr>
        <w:tblW w:w="1516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32"/>
        <w:gridCol w:w="8739"/>
        <w:gridCol w:w="1764"/>
        <w:gridCol w:w="1732"/>
      </w:tblGrid>
      <w:tr w:rsidR="00EF1416">
        <w:trPr>
          <w:trHeight w:val="20"/>
        </w:trPr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416" w:rsidRDefault="00235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416" w:rsidRDefault="00235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(если предусмотрены)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416" w:rsidRDefault="00235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416" w:rsidRDefault="00235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Осваиваемые компетенции</w:t>
            </w:r>
          </w:p>
        </w:tc>
      </w:tr>
      <w:tr w:rsidR="00EF1416">
        <w:trPr>
          <w:trHeight w:val="441"/>
        </w:trPr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416" w:rsidRDefault="00235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416" w:rsidRDefault="00235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416" w:rsidRDefault="00235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416" w:rsidRDefault="00235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EF1416">
        <w:trPr>
          <w:trHeight w:val="322"/>
        </w:trPr>
        <w:tc>
          <w:tcPr>
            <w:tcW w:w="11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416" w:rsidRDefault="00235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Раздел 1.   Современный рынок труда. Востребованные профессии и квалификации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416" w:rsidRDefault="00EF1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ar-SA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416" w:rsidRDefault="00EF1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EF1416">
        <w:trPr>
          <w:trHeight w:val="20"/>
        </w:trPr>
        <w:tc>
          <w:tcPr>
            <w:tcW w:w="2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416" w:rsidRDefault="00235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</w:t>
            </w:r>
          </w:p>
          <w:p w:rsidR="00EF1416" w:rsidRDefault="00235608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Профессиональный стандарт как инструмент формирования плана карьерного развития </w:t>
            </w:r>
          </w:p>
          <w:p w:rsidR="00EF1416" w:rsidRDefault="00EF1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416" w:rsidRDefault="00235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416" w:rsidRDefault="00EF1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416" w:rsidRDefault="00235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1-5</w:t>
            </w:r>
          </w:p>
          <w:p w:rsidR="00EF1416" w:rsidRDefault="00235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ПК 1.6</w:t>
            </w:r>
          </w:p>
        </w:tc>
      </w:tr>
      <w:tr w:rsidR="00EF1416">
        <w:trPr>
          <w:trHeight w:val="62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416" w:rsidRDefault="00EF14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416" w:rsidRDefault="0023560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Терминология (понятийный аппарат) сферы труда и системы профессионального образования: «профессия», «вид профессиональной деятельности», «специальность», «</w:t>
            </w:r>
            <w:proofErr w:type="spellStart"/>
            <w:r>
              <w:rPr>
                <w:rFonts w:ascii="Times New Roman" w:hAnsi="Times New Roman" w:cs="Times New Roman"/>
              </w:rPr>
              <w:t>квалификация»</w:t>
            </w:r>
            <w:proofErr w:type="gramStart"/>
            <w:r>
              <w:rPr>
                <w:rFonts w:ascii="Times New Roman" w:hAnsi="Times New Roman" w:cs="Times New Roman"/>
              </w:rPr>
              <w:t>.О</w:t>
            </w:r>
            <w:proofErr w:type="gramEnd"/>
            <w:r>
              <w:rPr>
                <w:rFonts w:ascii="Times New Roman" w:hAnsi="Times New Roman" w:cs="Times New Roman"/>
              </w:rPr>
              <w:t>писание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специальности и квалификации в профессиональном стандарте (ПС) и в федеральном</w:t>
            </w:r>
            <w:r>
              <w:rPr>
                <w:rFonts w:ascii="Times New Roman" w:hAnsi="Times New Roman" w:cs="Times New Roman"/>
              </w:rPr>
              <w:t xml:space="preserve"> государственном образовательном стандарте (ФГОС): выполняемые трудовые функции, уровень квалификации, требования к образованию и обучению, опыту практической работы.  </w:t>
            </w:r>
          </w:p>
          <w:p w:rsidR="00EF1416" w:rsidRDefault="00235608">
            <w:pPr>
              <w:pStyle w:val="Default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Возможные пути достижения и повышения уровня квалификации в рамках специальности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416" w:rsidRDefault="00235608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416" w:rsidRDefault="00EF14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ar-SA"/>
              </w:rPr>
            </w:pPr>
          </w:p>
        </w:tc>
      </w:tr>
      <w:tr w:rsidR="00EF1416">
        <w:trPr>
          <w:trHeight w:val="162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416" w:rsidRDefault="00EF14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416" w:rsidRDefault="00EF141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416" w:rsidRDefault="00EF14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ar-SA"/>
              </w:rPr>
            </w:pPr>
          </w:p>
        </w:tc>
        <w:tc>
          <w:tcPr>
            <w:tcW w:w="1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416" w:rsidRDefault="00EF1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ar-SA"/>
              </w:rPr>
            </w:pPr>
          </w:p>
          <w:p w:rsidR="00EF1416" w:rsidRDefault="00EF1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EF1416" w:rsidRDefault="00EF1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EF1416" w:rsidRDefault="00EF1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EF1416" w:rsidRDefault="00EF1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ar-SA"/>
              </w:rPr>
            </w:pPr>
          </w:p>
        </w:tc>
      </w:tr>
      <w:tr w:rsidR="00EF1416">
        <w:trPr>
          <w:trHeight w:val="49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416" w:rsidRDefault="00EF14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416" w:rsidRDefault="00235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практических занятий: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416" w:rsidRDefault="00EF1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416" w:rsidRDefault="00EF14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ar-SA"/>
              </w:rPr>
            </w:pPr>
          </w:p>
        </w:tc>
      </w:tr>
      <w:tr w:rsidR="00EF1416">
        <w:trPr>
          <w:trHeight w:val="49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416" w:rsidRDefault="00EF14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416" w:rsidRDefault="00235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1-4Анкетирование студентов: изучение готовности к  построению карьеры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1416" w:rsidRDefault="00235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1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416" w:rsidRDefault="00EF14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ar-SA"/>
              </w:rPr>
            </w:pPr>
          </w:p>
        </w:tc>
      </w:tr>
      <w:tr w:rsidR="00EF1416">
        <w:trPr>
          <w:trHeight w:val="11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416" w:rsidRDefault="00EF14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416" w:rsidRDefault="00235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5-8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Сравнительно – сопоставительная характеристика требований ФГОС СПО к квалификации выпускника СПО и требований к квалификациям на рынке труда в соответствии с профессиональным стандартом по специальности </w:t>
            </w:r>
          </w:p>
        </w:tc>
        <w:tc>
          <w:tcPr>
            <w:tcW w:w="17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1416" w:rsidRDefault="00EF1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416" w:rsidRDefault="00EF14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ar-SA"/>
              </w:rPr>
            </w:pPr>
          </w:p>
        </w:tc>
      </w:tr>
      <w:tr w:rsidR="00EF1416">
        <w:trPr>
          <w:trHeight w:val="96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416" w:rsidRDefault="00EF14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416" w:rsidRDefault="00235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9-12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Построение модели  специалиста на основе требований профессионального стандарта («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Аватар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профессионала»)</w:t>
            </w:r>
          </w:p>
        </w:tc>
        <w:tc>
          <w:tcPr>
            <w:tcW w:w="17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416" w:rsidRDefault="00EF1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416" w:rsidRDefault="00EF14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ar-SA"/>
              </w:rPr>
            </w:pPr>
          </w:p>
        </w:tc>
      </w:tr>
      <w:tr w:rsidR="00EF1416">
        <w:trPr>
          <w:trHeight w:val="43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416" w:rsidRDefault="00EF141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416" w:rsidRDefault="00235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Внеаудиторная самостоятельная работа 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416" w:rsidRDefault="00EF1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416" w:rsidRDefault="00EF1416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ar-SA"/>
              </w:rPr>
            </w:pPr>
          </w:p>
        </w:tc>
      </w:tr>
      <w:tr w:rsidR="00EF1416">
        <w:trPr>
          <w:trHeight w:val="9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416" w:rsidRDefault="00EF141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416" w:rsidRDefault="00235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Информационные ресурсы национальной системы квалификаций: Справочник профессий, реестр независимой оценки квалификации, реестр профессиональных стандартов, конструктор квалификаций. Общая характеристика национальной системы квалификаций (НСК) России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416" w:rsidRDefault="00235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416" w:rsidRDefault="00EF1416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ar-SA"/>
              </w:rPr>
            </w:pPr>
          </w:p>
        </w:tc>
      </w:tr>
      <w:tr w:rsidR="00EF1416">
        <w:trPr>
          <w:trHeight w:val="20"/>
        </w:trPr>
        <w:tc>
          <w:tcPr>
            <w:tcW w:w="2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416" w:rsidRDefault="002356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</w:t>
            </w:r>
          </w:p>
          <w:p w:rsidR="00EF1416" w:rsidRDefault="0023560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Современное состояние и тенденции развития рынка труда</w:t>
            </w:r>
          </w:p>
          <w:p w:rsidR="00EF1416" w:rsidRDefault="00EF141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F1416" w:rsidRDefault="00EF141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F1416" w:rsidRDefault="00EF141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416" w:rsidRDefault="00235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материала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416" w:rsidRDefault="00EF1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416" w:rsidRDefault="00235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1-5</w:t>
            </w:r>
          </w:p>
          <w:p w:rsidR="00EF1416" w:rsidRDefault="00235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ПК 1.6</w:t>
            </w:r>
          </w:p>
        </w:tc>
      </w:tr>
      <w:tr w:rsidR="00EF1416">
        <w:trPr>
          <w:trHeight w:val="62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416" w:rsidRDefault="00EF141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416" w:rsidRDefault="00235608">
            <w:pPr>
              <w:pStyle w:val="aff1"/>
              <w:spacing w:after="0"/>
              <w:ind w:left="0"/>
              <w:rPr>
                <w:bCs/>
                <w:lang w:eastAsia="ar-SA"/>
              </w:rPr>
            </w:pPr>
            <w:r>
              <w:rPr>
                <w:bCs/>
              </w:rPr>
              <w:t>Рынок труда: основные понятия, элементы, функции. Классификация рынка труда. Спрос и предложение на рынке труда.</w:t>
            </w:r>
          </w:p>
          <w:p w:rsidR="00EF1416" w:rsidRDefault="00235608">
            <w:pPr>
              <w:pStyle w:val="aff1"/>
              <w:spacing w:after="0"/>
              <w:ind w:left="0"/>
              <w:rPr>
                <w:bCs/>
              </w:rPr>
            </w:pPr>
            <w:r>
              <w:rPr>
                <w:bCs/>
              </w:rPr>
              <w:t xml:space="preserve">Программа социально – экономического развития региона. Построение карты инновационных проектов региона. Выявление и ранжирование востребованных профессий. Сравнительный анализ потребности в кадрах  в отрасли на общероссийском и региональном рынке труда. </w:t>
            </w:r>
            <w:proofErr w:type="gramStart"/>
            <w:r>
              <w:rPr>
                <w:bCs/>
              </w:rPr>
              <w:t>(Р</w:t>
            </w:r>
            <w:r>
              <w:rPr>
                <w:bCs/>
              </w:rPr>
              <w:t>абота с сайтами:</w:t>
            </w:r>
            <w:proofErr w:type="gramEnd"/>
            <w:r>
              <w:rPr>
                <w:bCs/>
              </w:rPr>
              <w:t xml:space="preserve"> </w:t>
            </w:r>
            <w:proofErr w:type="gramStart"/>
            <w:r>
              <w:rPr>
                <w:bCs/>
              </w:rPr>
              <w:t>Справочник профессий,  Работа в России)</w:t>
            </w:r>
            <w:proofErr w:type="gramEnd"/>
          </w:p>
          <w:p w:rsidR="00EF1416" w:rsidRDefault="00235608">
            <w:pPr>
              <w:pStyle w:val="aff1"/>
              <w:spacing w:after="0"/>
              <w:ind w:left="0"/>
              <w:rPr>
                <w:bCs/>
              </w:rPr>
            </w:pPr>
            <w:r>
              <w:rPr>
                <w:bCs/>
              </w:rPr>
              <w:t>Способы поиска работы,  в том числе с использованием сети Интернет. Отбор и анализ эффективных способов поиска работы, в том числе с использованием ресурсов Интернет.</w:t>
            </w:r>
          </w:p>
          <w:p w:rsidR="00EF1416" w:rsidRDefault="00235608">
            <w:pPr>
              <w:pStyle w:val="aff1"/>
              <w:spacing w:after="0"/>
              <w:ind w:left="0"/>
              <w:rPr>
                <w:bCs/>
                <w:lang w:eastAsia="ar-SA"/>
              </w:rPr>
            </w:pPr>
            <w:r>
              <w:rPr>
                <w:bCs/>
              </w:rPr>
              <w:t>Цифровая экономика и ключевые ко</w:t>
            </w:r>
            <w:r>
              <w:rPr>
                <w:bCs/>
              </w:rPr>
              <w:t>мпетенции цифровой экономики. Сквозные цифровые технологии и преобразование приоритетных отраслей экономики и социальной сферы. Выявление ключевых компетенций цифровой экономики в отрасли. Перспективы развития отрасли.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416" w:rsidRDefault="00235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416" w:rsidRDefault="00EF14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ar-SA"/>
              </w:rPr>
            </w:pPr>
          </w:p>
        </w:tc>
      </w:tr>
      <w:tr w:rsidR="00EF1416">
        <w:trPr>
          <w:trHeight w:val="62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416" w:rsidRDefault="00EF141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416" w:rsidRDefault="00EF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416" w:rsidRDefault="00EF14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416" w:rsidRDefault="00EF1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ar-SA"/>
              </w:rPr>
            </w:pPr>
          </w:p>
          <w:p w:rsidR="00EF1416" w:rsidRDefault="00EF1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EF1416" w:rsidRDefault="00EF1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EF1416" w:rsidRDefault="00EF1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EF1416" w:rsidRDefault="00EF1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ar-SA"/>
              </w:rPr>
            </w:pPr>
          </w:p>
        </w:tc>
      </w:tr>
      <w:tr w:rsidR="00EF1416">
        <w:trPr>
          <w:trHeight w:val="36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416" w:rsidRDefault="00EF141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416" w:rsidRDefault="00235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практических занятий: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416" w:rsidRDefault="00EF1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416" w:rsidRDefault="00EF14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ar-SA"/>
              </w:rPr>
            </w:pPr>
          </w:p>
        </w:tc>
      </w:tr>
      <w:tr w:rsidR="00EF1416">
        <w:trPr>
          <w:trHeight w:val="41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416" w:rsidRDefault="00EF141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416" w:rsidRDefault="00235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13-16Выявление и ранжирование способов поиска вакансий на рынке труда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1416" w:rsidRDefault="00235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1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416" w:rsidRDefault="00EF14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ar-SA"/>
              </w:rPr>
            </w:pPr>
          </w:p>
        </w:tc>
      </w:tr>
      <w:tr w:rsidR="00EF1416">
        <w:trPr>
          <w:trHeight w:val="6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416" w:rsidRDefault="00EF141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416" w:rsidRDefault="00235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17-20 Выявление компетенций цифровой экономики по отрасли, определение требований к специалистам.</w:t>
            </w:r>
          </w:p>
        </w:tc>
        <w:tc>
          <w:tcPr>
            <w:tcW w:w="17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416" w:rsidRDefault="00EF1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416" w:rsidRDefault="00EF14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ar-SA"/>
              </w:rPr>
            </w:pPr>
          </w:p>
        </w:tc>
      </w:tr>
      <w:tr w:rsidR="00EF1416">
        <w:trPr>
          <w:trHeight w:val="431"/>
        </w:trPr>
        <w:tc>
          <w:tcPr>
            <w:tcW w:w="11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416" w:rsidRDefault="00235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Раздел 2. Проектирование профессиональной карьеры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416" w:rsidRDefault="00EF1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ar-SA"/>
              </w:rPr>
            </w:pPr>
          </w:p>
        </w:tc>
        <w:tc>
          <w:tcPr>
            <w:tcW w:w="1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416" w:rsidRDefault="00EF1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ar-SA"/>
              </w:rPr>
            </w:pPr>
          </w:p>
          <w:p w:rsidR="00EF1416" w:rsidRDefault="00EF1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EF1416" w:rsidRDefault="00235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1-5</w:t>
            </w:r>
          </w:p>
          <w:p w:rsidR="00EF1416" w:rsidRDefault="00235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ПК 1.6</w:t>
            </w:r>
          </w:p>
          <w:p w:rsidR="00EF1416" w:rsidRDefault="00EF1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EF1416" w:rsidRDefault="00EF1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EF1416" w:rsidRDefault="00EF1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EF1416" w:rsidRDefault="00EF1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EF1416" w:rsidRDefault="00EF1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EF1416" w:rsidRDefault="00EF1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EF1416" w:rsidRDefault="00EF1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EF1416" w:rsidRDefault="00EF1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EF1416" w:rsidRDefault="00EF1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EF1416" w:rsidRDefault="00EF1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EF1416" w:rsidRDefault="00EF1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ar-SA"/>
              </w:rPr>
            </w:pPr>
          </w:p>
        </w:tc>
      </w:tr>
      <w:tr w:rsidR="00EF1416">
        <w:trPr>
          <w:trHeight w:val="276"/>
        </w:trPr>
        <w:tc>
          <w:tcPr>
            <w:tcW w:w="2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416" w:rsidRDefault="002356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</w:t>
            </w:r>
          </w:p>
          <w:p w:rsidR="00EF1416" w:rsidRDefault="0023560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Профессиональная карьера, методы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планирования</w:t>
            </w:r>
          </w:p>
          <w:p w:rsidR="00EF1416" w:rsidRDefault="00EF141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F1416" w:rsidRDefault="00EF141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F1416" w:rsidRDefault="00EF141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416" w:rsidRDefault="00235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материала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416" w:rsidRDefault="00EF1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416" w:rsidRDefault="00EF14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ar-SA"/>
              </w:rPr>
            </w:pPr>
          </w:p>
        </w:tc>
      </w:tr>
      <w:tr w:rsidR="00EF1416">
        <w:trPr>
          <w:trHeight w:val="65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416" w:rsidRDefault="00EF141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416" w:rsidRDefault="00235608">
            <w:pPr>
              <w:pStyle w:val="Style26"/>
              <w:widowControl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Профессиональная карьера: понятие, функции, виды, модели. Этапы профессионального и карьерного развития. </w:t>
            </w:r>
            <w:proofErr w:type="spellStart"/>
            <w:r>
              <w:rPr>
                <w:rFonts w:ascii="Times New Roman" w:hAnsi="Times New Roman"/>
              </w:rPr>
              <w:t>Карьерограмма</w:t>
            </w:r>
            <w:proofErr w:type="spellEnd"/>
            <w:r>
              <w:rPr>
                <w:rFonts w:ascii="Times New Roman" w:hAnsi="Times New Roman"/>
              </w:rPr>
              <w:t xml:space="preserve"> как инструмент управления карьерой. </w:t>
            </w:r>
          </w:p>
          <w:p w:rsidR="00EF1416" w:rsidRDefault="00235608">
            <w:pPr>
              <w:pStyle w:val="Style26"/>
              <w:widowControl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Способы планирования профессиональной карьеры. </w:t>
            </w:r>
          </w:p>
          <w:p w:rsidR="00EF1416" w:rsidRDefault="00235608">
            <w:pPr>
              <w:pStyle w:val="Style26"/>
              <w:widowControl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Методы планирования карьеры</w:t>
            </w:r>
            <w:proofErr w:type="gramStart"/>
            <w:r>
              <w:rPr>
                <w:rFonts w:ascii="Times New Roman" w:hAnsi="Times New Roman"/>
              </w:rPr>
              <w:t xml:space="preserve"> .</w:t>
            </w:r>
            <w:proofErr w:type="gramEnd"/>
          </w:p>
          <w:p w:rsidR="00EF1416" w:rsidRDefault="00235608">
            <w:pPr>
              <w:pStyle w:val="Style26"/>
              <w:widowControl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Независимая оценка квалификаций как механизм выявления соответствия  квалификации требованиям профессионального стандарта.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416" w:rsidRDefault="00235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ar-SA"/>
              </w:rPr>
              <w:lastRenderedPageBreak/>
              <w:t>-</w:t>
            </w:r>
          </w:p>
        </w:tc>
        <w:tc>
          <w:tcPr>
            <w:tcW w:w="1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416" w:rsidRDefault="00EF14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ar-SA"/>
              </w:rPr>
            </w:pPr>
          </w:p>
        </w:tc>
      </w:tr>
      <w:tr w:rsidR="00EF1416">
        <w:trPr>
          <w:trHeight w:val="3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416" w:rsidRDefault="00EF141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416" w:rsidRDefault="00235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практических занятий: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416" w:rsidRDefault="00EF1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416" w:rsidRDefault="00EF14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ar-SA"/>
              </w:rPr>
            </w:pPr>
          </w:p>
        </w:tc>
      </w:tr>
      <w:tr w:rsidR="00EF1416">
        <w:trPr>
          <w:trHeight w:val="69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416" w:rsidRDefault="00EF141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416" w:rsidRDefault="00235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21-24Самооценка».  Анализ собственных возможностей, умений, навыков,  уровня профессиональной квалификации с учетом актуальных требований рынка труда и оценочных средств независимой оценки квалификаций.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1416" w:rsidRDefault="00235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24</w:t>
            </w:r>
          </w:p>
        </w:tc>
        <w:tc>
          <w:tcPr>
            <w:tcW w:w="1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416" w:rsidRDefault="00EF14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ar-SA"/>
              </w:rPr>
            </w:pPr>
          </w:p>
        </w:tc>
      </w:tr>
      <w:tr w:rsidR="00EF1416">
        <w:trPr>
          <w:trHeight w:val="69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416" w:rsidRDefault="00EF141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416" w:rsidRDefault="00235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25-28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Деловая игра « Модельный профессиональный экзамен: освоение алгоритма действий соискателя»</w:t>
            </w:r>
          </w:p>
        </w:tc>
        <w:tc>
          <w:tcPr>
            <w:tcW w:w="17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1416" w:rsidRDefault="00EF1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416" w:rsidRDefault="00EF14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ar-SA"/>
              </w:rPr>
            </w:pPr>
          </w:p>
        </w:tc>
      </w:tr>
      <w:tr w:rsidR="00EF1416">
        <w:trPr>
          <w:trHeight w:val="69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416" w:rsidRDefault="00EF141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416" w:rsidRDefault="00235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29-32Определение параметров и способа развития карьеры. Определение целей профессионального развития.</w:t>
            </w:r>
          </w:p>
        </w:tc>
        <w:tc>
          <w:tcPr>
            <w:tcW w:w="17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1416" w:rsidRDefault="00EF1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416" w:rsidRDefault="00EF14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ar-SA"/>
              </w:rPr>
            </w:pPr>
          </w:p>
        </w:tc>
      </w:tr>
      <w:tr w:rsidR="00EF1416">
        <w:trPr>
          <w:trHeight w:val="69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416" w:rsidRDefault="00EF141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416" w:rsidRDefault="00235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33-36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Формирование портфолио  карьерного движения. Оценка цифрового следа.</w:t>
            </w:r>
          </w:p>
        </w:tc>
        <w:tc>
          <w:tcPr>
            <w:tcW w:w="17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1416" w:rsidRDefault="00EF1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416" w:rsidRDefault="00EF14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ar-SA"/>
              </w:rPr>
            </w:pPr>
          </w:p>
        </w:tc>
      </w:tr>
      <w:tr w:rsidR="00EF1416">
        <w:trPr>
          <w:trHeight w:val="4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416" w:rsidRDefault="00EF141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416" w:rsidRDefault="00235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37-40Деловая игра «Собеседование с работодателем»</w:t>
            </w:r>
          </w:p>
        </w:tc>
        <w:tc>
          <w:tcPr>
            <w:tcW w:w="17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1416" w:rsidRDefault="00EF1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416" w:rsidRDefault="00EF14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ar-SA"/>
              </w:rPr>
            </w:pPr>
          </w:p>
        </w:tc>
      </w:tr>
      <w:tr w:rsidR="00EF1416">
        <w:trPr>
          <w:trHeight w:val="4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416" w:rsidRDefault="00EF141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416" w:rsidRDefault="00235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41-44Сбор и подготовка материалов для формирования портфолио карьерного продвижения.</w:t>
            </w:r>
          </w:p>
        </w:tc>
        <w:tc>
          <w:tcPr>
            <w:tcW w:w="17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416" w:rsidRDefault="00EF1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416" w:rsidRDefault="00EF14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ar-SA"/>
              </w:rPr>
            </w:pPr>
          </w:p>
        </w:tc>
      </w:tr>
      <w:tr w:rsidR="00EF1416">
        <w:trPr>
          <w:trHeight w:val="4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416" w:rsidRDefault="00EF141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416" w:rsidRDefault="00235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Промежуточная аттестация в форме зачета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416" w:rsidRDefault="00EF1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ar-SA"/>
              </w:rPr>
            </w:pPr>
          </w:p>
        </w:tc>
        <w:tc>
          <w:tcPr>
            <w:tcW w:w="1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416" w:rsidRDefault="00EF14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ar-SA"/>
              </w:rPr>
            </w:pPr>
          </w:p>
        </w:tc>
      </w:tr>
      <w:tr w:rsidR="00EF1416">
        <w:trPr>
          <w:trHeight w:val="4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416" w:rsidRDefault="00EF141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416" w:rsidRDefault="00235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416" w:rsidRDefault="00235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48</w:t>
            </w:r>
          </w:p>
        </w:tc>
        <w:tc>
          <w:tcPr>
            <w:tcW w:w="1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416" w:rsidRDefault="00EF14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ar-SA"/>
              </w:rPr>
            </w:pPr>
          </w:p>
        </w:tc>
      </w:tr>
    </w:tbl>
    <w:p w:rsidR="00EF1416" w:rsidRDefault="00EF1416">
      <w:pPr>
        <w:rPr>
          <w:rFonts w:ascii="Times New Roman" w:hAnsi="Times New Roman"/>
          <w:b/>
          <w:bCs/>
          <w:sz w:val="24"/>
          <w:szCs w:val="24"/>
        </w:rPr>
      </w:pPr>
    </w:p>
    <w:p w:rsidR="00EF1416" w:rsidRDefault="00EF1416">
      <w:pPr>
        <w:spacing w:after="0"/>
        <w:rPr>
          <w:rFonts w:ascii="Times New Roman" w:hAnsi="Times New Roman"/>
          <w:sz w:val="24"/>
          <w:szCs w:val="24"/>
        </w:rPr>
        <w:sectPr w:rsidR="00EF1416">
          <w:pgSz w:w="16840" w:h="11907" w:orient="landscape"/>
          <w:pgMar w:top="851" w:right="1134" w:bottom="851" w:left="992" w:header="709" w:footer="709" w:gutter="0"/>
          <w:cols w:space="720"/>
          <w:docGrid w:linePitch="360"/>
        </w:sectPr>
      </w:pPr>
    </w:p>
    <w:p w:rsidR="00EF1416" w:rsidRDefault="00235608">
      <w:pPr>
        <w:ind w:firstLine="77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3. УСЛОВИЯ РЕАЛИЗАЦИИ ПРОГРАММЫ УЧЕБНОЙ ДИСЦИПЛИНЫ</w:t>
      </w:r>
    </w:p>
    <w:p w:rsidR="00EF1416" w:rsidRDefault="00235608">
      <w:pPr>
        <w:ind w:firstLine="77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EF1416" w:rsidRDefault="00235608">
      <w:pPr>
        <w:ind w:firstLine="770"/>
        <w:rPr>
          <w:rFonts w:ascii="Times New Roman" w:hAnsi="Times New Roman"/>
          <w:b/>
          <w:bCs/>
          <w:sz w:val="24"/>
          <w:szCs w:val="24"/>
        </w:rPr>
      </w:pPr>
      <w:proofErr w:type="gramStart"/>
      <w:r>
        <w:rPr>
          <w:rFonts w:ascii="Times New Roman" w:hAnsi="Times New Roman"/>
          <w:bCs/>
          <w:sz w:val="24"/>
          <w:szCs w:val="24"/>
        </w:rPr>
        <w:t>Кабинет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оснащенный оборудованием, техническими средствами: </w:t>
      </w:r>
      <w:r>
        <w:rPr>
          <w:rFonts w:ascii="Times New Roman" w:hAnsi="Times New Roman"/>
          <w:position w:val="-3"/>
          <w:sz w:val="24"/>
          <w:szCs w:val="24"/>
        </w:rPr>
        <w:t>проектор; сканер; принтер; программное обеспечение общего и профессионального назначения; персональный компьютер  для преподавателя; экран; мультимедийный проектор; телевизор; DVD(проигрыватель).</w:t>
      </w:r>
    </w:p>
    <w:p w:rsidR="00EF1416" w:rsidRDefault="00235608">
      <w:pPr>
        <w:ind w:firstLine="77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3.2. Инф</w:t>
      </w:r>
      <w:r>
        <w:rPr>
          <w:rFonts w:ascii="Times New Roman" w:hAnsi="Times New Roman"/>
          <w:b/>
          <w:bCs/>
          <w:sz w:val="24"/>
          <w:szCs w:val="24"/>
        </w:rPr>
        <w:t>ормационное обеспечение реализации программы</w:t>
      </w:r>
    </w:p>
    <w:p w:rsidR="00EF1416" w:rsidRDefault="00235608">
      <w:pPr>
        <w:ind w:firstLine="7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 п</w:t>
      </w:r>
      <w:r>
        <w:rPr>
          <w:rFonts w:ascii="Times New Roman" w:hAnsi="Times New Roman"/>
          <w:sz w:val="24"/>
          <w:szCs w:val="24"/>
        </w:rPr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EF1416" w:rsidRDefault="00235608">
      <w:pPr>
        <w:ind w:firstLine="770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3.2.1. Основная литература</w:t>
      </w:r>
    </w:p>
    <w:p w:rsidR="00EF1416" w:rsidRDefault="00235608">
      <w:pPr>
        <w:pStyle w:val="af2"/>
        <w:numPr>
          <w:ilvl w:val="3"/>
          <w:numId w:val="1"/>
        </w:numPr>
        <w:spacing w:before="0" w:after="0"/>
        <w:ind w:left="0" w:firstLine="770"/>
        <w:contextualSpacing/>
        <w:jc w:val="both"/>
        <w:rPr>
          <w:rFonts w:eastAsia="TimesNewRomanPS-ItalicMT"/>
          <w:iCs/>
        </w:rPr>
      </w:pPr>
      <w:r>
        <w:rPr>
          <w:rFonts w:eastAsia="TimesNewRomanPS-ItalicMT"/>
          <w:iCs/>
        </w:rPr>
        <w:t>«</w:t>
      </w:r>
      <w:proofErr w:type="spellStart"/>
      <w:r>
        <w:rPr>
          <w:rFonts w:eastAsia="TimesNewRomanPS-ItalicMT"/>
          <w:iCs/>
        </w:rPr>
        <w:t>Юртаева</w:t>
      </w:r>
      <w:proofErr w:type="spellEnd"/>
      <w:r>
        <w:rPr>
          <w:rFonts w:eastAsia="TimesNewRomanPS-ItalicMT"/>
          <w:iCs/>
        </w:rPr>
        <w:t>, Н. И. Проектирование карьерного роста</w:t>
      </w:r>
      <w:proofErr w:type="gramStart"/>
      <w:r>
        <w:rPr>
          <w:rFonts w:eastAsia="TimesNewRomanPS-ItalicMT"/>
          <w:iCs/>
        </w:rPr>
        <w:t xml:space="preserve"> :</w:t>
      </w:r>
      <w:proofErr w:type="gramEnd"/>
      <w:r>
        <w:rPr>
          <w:rFonts w:eastAsia="TimesNewRomanPS-ItalicMT"/>
          <w:iCs/>
        </w:rPr>
        <w:t xml:space="preserve"> учебно-методическое пособие / Н. И. </w:t>
      </w:r>
      <w:proofErr w:type="spellStart"/>
      <w:r>
        <w:rPr>
          <w:rFonts w:eastAsia="TimesNewRomanPS-ItalicMT"/>
          <w:iCs/>
        </w:rPr>
        <w:t>Юртаева</w:t>
      </w:r>
      <w:proofErr w:type="spellEnd"/>
      <w:r>
        <w:rPr>
          <w:rFonts w:eastAsia="TimesNewRomanPS-ItalicMT"/>
          <w:iCs/>
        </w:rPr>
        <w:t>. — Казань</w:t>
      </w:r>
      <w:proofErr w:type="gramStart"/>
      <w:r>
        <w:rPr>
          <w:rFonts w:eastAsia="TimesNewRomanPS-ItalicMT"/>
          <w:iCs/>
        </w:rPr>
        <w:t xml:space="preserve"> :</w:t>
      </w:r>
      <w:proofErr w:type="gramEnd"/>
      <w:r>
        <w:rPr>
          <w:rFonts w:eastAsia="TimesNewRomanPS-ItalicMT"/>
          <w:iCs/>
        </w:rPr>
        <w:t xml:space="preserve"> КНИТУ, 2021. — 100 с.» </w:t>
      </w:r>
    </w:p>
    <w:p w:rsidR="00EF1416" w:rsidRDefault="00235608">
      <w:pPr>
        <w:pStyle w:val="af2"/>
        <w:numPr>
          <w:ilvl w:val="3"/>
          <w:numId w:val="1"/>
        </w:numPr>
        <w:spacing w:before="0" w:after="0"/>
        <w:ind w:left="0" w:firstLine="770"/>
        <w:contextualSpacing/>
        <w:jc w:val="both"/>
        <w:rPr>
          <w:rFonts w:eastAsia="TimesNewRomanPS-ItalicMT"/>
          <w:iCs/>
        </w:rPr>
      </w:pPr>
      <w:proofErr w:type="spellStart"/>
      <w:r>
        <w:rPr>
          <w:rFonts w:eastAsia="TimesNewRomanPS-ItalicMT"/>
          <w:iCs/>
        </w:rPr>
        <w:t>Вазим</w:t>
      </w:r>
      <w:proofErr w:type="spellEnd"/>
      <w:r>
        <w:rPr>
          <w:rFonts w:eastAsia="TimesNewRomanPS-ItalicMT"/>
          <w:iCs/>
        </w:rPr>
        <w:t xml:space="preserve">, А. А. Основы экономики / А. А. </w:t>
      </w:r>
      <w:proofErr w:type="spellStart"/>
      <w:r>
        <w:rPr>
          <w:rFonts w:eastAsia="TimesNewRomanPS-ItalicMT"/>
          <w:iCs/>
        </w:rPr>
        <w:t>Вазим</w:t>
      </w:r>
      <w:proofErr w:type="spellEnd"/>
      <w:r>
        <w:rPr>
          <w:rFonts w:eastAsia="TimesNewRomanPS-ItalicMT"/>
          <w:iCs/>
        </w:rPr>
        <w:t>. — 3-е изд., стер. — Санкт-Петербург</w:t>
      </w:r>
      <w:proofErr w:type="gramStart"/>
      <w:r>
        <w:rPr>
          <w:rFonts w:eastAsia="TimesNewRomanPS-ItalicMT"/>
          <w:iCs/>
        </w:rPr>
        <w:t xml:space="preserve"> :</w:t>
      </w:r>
      <w:proofErr w:type="gramEnd"/>
      <w:r>
        <w:rPr>
          <w:rFonts w:eastAsia="TimesNewRomanPS-ItalicMT"/>
          <w:iCs/>
        </w:rPr>
        <w:t xml:space="preserve"> Лань, 2023. — 224 с. </w:t>
      </w:r>
    </w:p>
    <w:p w:rsidR="00EF1416" w:rsidRDefault="00235608">
      <w:pPr>
        <w:pStyle w:val="af2"/>
        <w:numPr>
          <w:ilvl w:val="3"/>
          <w:numId w:val="1"/>
        </w:numPr>
        <w:spacing w:before="0" w:after="0"/>
        <w:ind w:left="0" w:firstLine="770"/>
        <w:contextualSpacing/>
        <w:jc w:val="both"/>
        <w:rPr>
          <w:rFonts w:eastAsia="TimesNewRomanPS-ItalicMT"/>
          <w:iCs/>
        </w:rPr>
      </w:pPr>
      <w:r>
        <w:rPr>
          <w:rFonts w:eastAsia="TimesNewRomanPS-ItalicMT"/>
          <w:iCs/>
        </w:rPr>
        <w:t>Павлова, Р. С. Делопроизводство в работе кадровой службы</w:t>
      </w:r>
      <w:proofErr w:type="gramStart"/>
      <w:r>
        <w:rPr>
          <w:rFonts w:eastAsia="TimesNewRomanPS-ItalicMT"/>
          <w:iCs/>
        </w:rPr>
        <w:t xml:space="preserve"> :</w:t>
      </w:r>
      <w:proofErr w:type="gramEnd"/>
      <w:r>
        <w:rPr>
          <w:rFonts w:eastAsia="TimesNewRomanPS-ItalicMT"/>
          <w:iCs/>
        </w:rPr>
        <w:t xml:space="preserve"> учебное пособие для </w:t>
      </w:r>
      <w:proofErr w:type="spellStart"/>
      <w:r>
        <w:rPr>
          <w:rFonts w:eastAsia="TimesNewRomanPS-ItalicMT"/>
          <w:iCs/>
        </w:rPr>
        <w:t>спо</w:t>
      </w:r>
      <w:proofErr w:type="spellEnd"/>
      <w:r>
        <w:rPr>
          <w:rFonts w:eastAsia="TimesNewRomanPS-ItalicMT"/>
          <w:iCs/>
        </w:rPr>
        <w:t xml:space="preserve"> / Р. С. Павлова. — Санкт-Петерб</w:t>
      </w:r>
      <w:r>
        <w:rPr>
          <w:rFonts w:eastAsia="TimesNewRomanPS-ItalicMT"/>
          <w:iCs/>
        </w:rPr>
        <w:t>ург</w:t>
      </w:r>
      <w:proofErr w:type="gramStart"/>
      <w:r>
        <w:rPr>
          <w:rFonts w:eastAsia="TimesNewRomanPS-ItalicMT"/>
          <w:iCs/>
        </w:rPr>
        <w:t xml:space="preserve"> :</w:t>
      </w:r>
      <w:proofErr w:type="gramEnd"/>
      <w:r>
        <w:rPr>
          <w:rFonts w:eastAsia="TimesNewRomanPS-ItalicMT"/>
          <w:iCs/>
        </w:rPr>
        <w:t xml:space="preserve"> Лань, 2021. — 328 с. </w:t>
      </w:r>
    </w:p>
    <w:p w:rsidR="00EF1416" w:rsidRDefault="00235608">
      <w:pPr>
        <w:pStyle w:val="af2"/>
        <w:numPr>
          <w:ilvl w:val="3"/>
          <w:numId w:val="1"/>
        </w:numPr>
        <w:spacing w:before="0" w:after="0"/>
        <w:ind w:left="0" w:firstLine="770"/>
        <w:contextualSpacing/>
        <w:jc w:val="both"/>
        <w:rPr>
          <w:rFonts w:eastAsia="TimesNewRomanPS-ItalicMT"/>
          <w:iCs/>
        </w:rPr>
      </w:pPr>
      <w:r>
        <w:rPr>
          <w:rFonts w:eastAsia="TimesNewRomanPS-ItalicMT"/>
          <w:iCs/>
        </w:rPr>
        <w:t>Плотникова И. Ю. Технология парикмахерских работ / учебник / И. Ю. Плотникова, Т. А. Черниченко. — 12-е изд., стер. — М.</w:t>
      </w:r>
      <w:proofErr w:type="gramStart"/>
      <w:r>
        <w:rPr>
          <w:rFonts w:eastAsia="TimesNewRomanPS-ItalicMT"/>
          <w:iCs/>
        </w:rPr>
        <w:t xml:space="preserve"> :</w:t>
      </w:r>
      <w:proofErr w:type="gramEnd"/>
      <w:r>
        <w:rPr>
          <w:rFonts w:eastAsia="TimesNewRomanPS-ItalicMT"/>
          <w:iCs/>
        </w:rPr>
        <w:t xml:space="preserve"> Академия, 2018. — 192с.</w:t>
      </w:r>
    </w:p>
    <w:p w:rsidR="00EF1416" w:rsidRDefault="00EF1416">
      <w:pPr>
        <w:ind w:firstLine="770"/>
        <w:contextualSpacing/>
        <w:rPr>
          <w:rFonts w:ascii="Times New Roman" w:hAnsi="Times New Roman"/>
          <w:b/>
          <w:sz w:val="24"/>
          <w:szCs w:val="24"/>
        </w:rPr>
      </w:pPr>
    </w:p>
    <w:p w:rsidR="00EF1416" w:rsidRDefault="00235608">
      <w:pPr>
        <w:ind w:firstLine="770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3.2.2. Электронные издания (электронные ресурсы)</w:t>
      </w:r>
    </w:p>
    <w:p w:rsidR="00EF1416" w:rsidRDefault="0023560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Видео-уроки http://www.fgram</w:t>
      </w:r>
      <w:r>
        <w:rPr>
          <w:rFonts w:ascii="Times New Roman" w:hAnsi="Times New Roman"/>
          <w:sz w:val="24"/>
          <w:szCs w:val="24"/>
        </w:rPr>
        <w:t>ota.org/video/?video=avto</w:t>
      </w:r>
    </w:p>
    <w:p w:rsidR="00EF1416" w:rsidRDefault="0023560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Электронная книга и финансовая игра http://www.fgramota.org</w:t>
      </w:r>
    </w:p>
    <w:p w:rsidR="00EF1416" w:rsidRDefault="0023560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Центральный Банк Российской Федерации https://cbr.ru</w:t>
      </w:r>
    </w:p>
    <w:p w:rsidR="00EF1416" w:rsidRDefault="0023560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Министерство финансов Российской Федерации https://minfin.gov.ru/ru/</w:t>
      </w:r>
    </w:p>
    <w:p w:rsidR="00EF1416" w:rsidRDefault="00235608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Пенсионный фонд Российской Федерации</w:t>
      </w:r>
      <w:r>
        <w:rPr>
          <w:rFonts w:ascii="Times New Roman" w:hAnsi="Times New Roman"/>
          <w:sz w:val="24"/>
          <w:szCs w:val="24"/>
        </w:rPr>
        <w:t xml:space="preserve"> </w:t>
      </w:r>
      <w:hyperlink r:id="rId11" w:tooltip="https://pfr.gov.ru" w:history="1">
        <w:r>
          <w:rPr>
            <w:rStyle w:val="af1"/>
            <w:rFonts w:ascii="Times New Roman" w:hAnsi="Times New Roman"/>
            <w:sz w:val="24"/>
            <w:szCs w:val="24"/>
          </w:rPr>
          <w:t>https://pfr.gov.ru</w:t>
        </w:r>
      </w:hyperlink>
    </w:p>
    <w:p w:rsidR="00EF1416" w:rsidRDefault="00EF1416">
      <w:pPr>
        <w:contextualSpacing/>
        <w:rPr>
          <w:rFonts w:ascii="Times New Roman" w:hAnsi="Times New Roman"/>
          <w:b/>
          <w:sz w:val="24"/>
          <w:szCs w:val="24"/>
        </w:rPr>
      </w:pPr>
    </w:p>
    <w:p w:rsidR="00EF1416" w:rsidRDefault="00EF1416">
      <w:pPr>
        <w:ind w:firstLine="770"/>
        <w:contextualSpacing/>
        <w:rPr>
          <w:rFonts w:ascii="Times New Roman" w:hAnsi="Times New Roman"/>
          <w:b/>
          <w:sz w:val="24"/>
          <w:szCs w:val="24"/>
        </w:rPr>
      </w:pPr>
    </w:p>
    <w:p w:rsidR="00EF1416" w:rsidRDefault="00235608">
      <w:pPr>
        <w:tabs>
          <w:tab w:val="left" w:pos="567"/>
        </w:tabs>
        <w:spacing w:after="0" w:line="240" w:lineRule="auto"/>
        <w:ind w:left="1183" w:hanging="332"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3.3Кадровое обеспечение образовательного процесса </w:t>
      </w:r>
    </w:p>
    <w:p w:rsidR="00EF1416" w:rsidRDefault="00EF1416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EF1416" w:rsidRDefault="002356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>Реализация образовательного процесса по данной дисциплине обеспечивается педагогическими работниками техникума</w:t>
      </w:r>
      <w:r>
        <w:rPr>
          <w:rFonts w:ascii="Times New Roman" w:eastAsia="Times New Roman" w:hAnsi="Times New Roman" w:cs="Times New Roman"/>
          <w:sz w:val="24"/>
          <w:szCs w:val="28"/>
        </w:rPr>
        <w:t xml:space="preserve">, соответствующих квалификационным требованиям профессионального стандарта, а также </w:t>
      </w:r>
      <w:proofErr w:type="spellStart"/>
      <w:r>
        <w:rPr>
          <w:rFonts w:ascii="Times New Roman" w:eastAsia="Times New Roman" w:hAnsi="Times New Roman" w:cs="Times New Roman"/>
          <w:sz w:val="24"/>
          <w:szCs w:val="28"/>
        </w:rPr>
        <w:t>лицами</w:t>
      </w:r>
      <w:proofErr w:type="gramStart"/>
      <w:r>
        <w:rPr>
          <w:rFonts w:ascii="Times New Roman" w:eastAsia="Times New Roman" w:hAnsi="Times New Roman" w:cs="Times New Roman"/>
          <w:sz w:val="24"/>
          <w:szCs w:val="28"/>
        </w:rPr>
        <w:t>,п</w:t>
      </w:r>
      <w:proofErr w:type="gramEnd"/>
      <w:r>
        <w:rPr>
          <w:rFonts w:ascii="Times New Roman" w:eastAsia="Times New Roman" w:hAnsi="Times New Roman" w:cs="Times New Roman"/>
          <w:sz w:val="24"/>
          <w:szCs w:val="28"/>
        </w:rPr>
        <w:t>ривлекаемых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</w:rPr>
        <w:t xml:space="preserve"> на условиях гражданско-правового </w:t>
      </w:r>
      <w:proofErr w:type="spellStart"/>
      <w:r>
        <w:rPr>
          <w:rFonts w:ascii="Times New Roman" w:eastAsia="Times New Roman" w:hAnsi="Times New Roman" w:cs="Times New Roman"/>
          <w:sz w:val="24"/>
          <w:szCs w:val="28"/>
        </w:rPr>
        <w:t>договора,в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</w:rPr>
        <w:t xml:space="preserve"> том числе из лица руководителей и работников </w:t>
      </w:r>
      <w:proofErr w:type="spellStart"/>
      <w:r>
        <w:rPr>
          <w:rFonts w:ascii="Times New Roman" w:eastAsia="Times New Roman" w:hAnsi="Times New Roman" w:cs="Times New Roman"/>
          <w:sz w:val="24"/>
          <w:szCs w:val="28"/>
        </w:rPr>
        <w:t>организаций,направление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</w:rPr>
        <w:t xml:space="preserve"> деятельности которых соответствует  обл</w:t>
      </w:r>
      <w:r>
        <w:rPr>
          <w:rFonts w:ascii="Times New Roman" w:eastAsia="Times New Roman" w:hAnsi="Times New Roman" w:cs="Times New Roman"/>
          <w:sz w:val="24"/>
          <w:szCs w:val="28"/>
        </w:rPr>
        <w:t>асти профессиональной деятельности и имеющих стаж не менее 3 лет.</w:t>
      </w:r>
    </w:p>
    <w:p w:rsidR="00EF1416" w:rsidRDefault="00235608">
      <w:pP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ourier New" w:hAnsi="Times New Roman" w:cs="Symbol"/>
          <w:sz w:val="24"/>
          <w:szCs w:val="28"/>
          <w:lang w:bidi="hi-IN"/>
        </w:rPr>
        <w:t>В освоении дисциплины инвалидами и лицами с ограниченными возможностями здоровья большое значение имеет индивидуальная работа. Под индивидуальной работой подразумевается две формы взаимодейс</w:t>
      </w:r>
      <w:r>
        <w:rPr>
          <w:rFonts w:ascii="Times New Roman" w:eastAsia="Courier New" w:hAnsi="Times New Roman" w:cs="Symbol"/>
          <w:sz w:val="24"/>
          <w:szCs w:val="28"/>
          <w:lang w:bidi="hi-IN"/>
        </w:rPr>
        <w:t>твия с преподавателем: индивидуальная учебная работа (консультации), т.е. дополнительное разъяснение учебного материала и углубленное изучение материала с теми обучающимися, которые в этом заинтересованы, и индивидуальная воспитательная работа. Индивидуаль</w:t>
      </w:r>
      <w:r>
        <w:rPr>
          <w:rFonts w:ascii="Times New Roman" w:eastAsia="Courier New" w:hAnsi="Times New Roman" w:cs="Symbol"/>
          <w:sz w:val="24"/>
          <w:szCs w:val="28"/>
          <w:lang w:bidi="hi-IN"/>
        </w:rPr>
        <w:t>ные консультации по предмету является важным фактором,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</w:t>
      </w:r>
    </w:p>
    <w:p w:rsidR="00EF1416" w:rsidRDefault="00EF1416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EF1416" w:rsidRDefault="00EF1416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EF1416" w:rsidRDefault="00235608">
      <w:pPr>
        <w:ind w:firstLine="6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 КОНТРОЛЬ И ОЦЕН</w:t>
      </w:r>
      <w:r>
        <w:rPr>
          <w:rFonts w:ascii="Times New Roman" w:hAnsi="Times New Roman"/>
          <w:b/>
          <w:sz w:val="24"/>
          <w:szCs w:val="24"/>
        </w:rPr>
        <w:t>КА РЕЗУЛЬТАТОВ ОСВОЕНИЯ УЧЕБНОЙ ДИСЦИПЛИНЫ</w:t>
      </w:r>
    </w:p>
    <w:tbl>
      <w:tblPr>
        <w:tblW w:w="9473" w:type="dxa"/>
        <w:tblInd w:w="-436" w:type="dxa"/>
        <w:tblLayout w:type="fixed"/>
        <w:tblLook w:val="04A0" w:firstRow="1" w:lastRow="0" w:firstColumn="1" w:lastColumn="0" w:noHBand="0" w:noVBand="1"/>
      </w:tblPr>
      <w:tblGrid>
        <w:gridCol w:w="4088"/>
        <w:gridCol w:w="2410"/>
        <w:gridCol w:w="2975"/>
      </w:tblGrid>
      <w:tr w:rsidR="00EF1416">
        <w:trPr>
          <w:trHeight w:val="1098"/>
        </w:trPr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416" w:rsidRDefault="0023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416" w:rsidRDefault="00235608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Критерии оценивания 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416" w:rsidRDefault="00235608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Методы и формы  оценки</w:t>
            </w:r>
          </w:p>
        </w:tc>
      </w:tr>
      <w:tr w:rsidR="00EF1416">
        <w:trPr>
          <w:trHeight w:val="698"/>
        </w:trPr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416" w:rsidRDefault="002356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01. </w:t>
            </w:r>
          </w:p>
          <w:p w:rsidR="00EF1416" w:rsidRDefault="0023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контекстам;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416" w:rsidRDefault="00EF1416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iCs/>
              </w:rPr>
            </w:pPr>
          </w:p>
          <w:p w:rsidR="00EF1416" w:rsidRDefault="00EF1416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iCs/>
              </w:rPr>
            </w:pPr>
          </w:p>
          <w:p w:rsidR="00EF1416" w:rsidRDefault="00EF1416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iCs/>
              </w:rPr>
            </w:pPr>
          </w:p>
          <w:p w:rsidR="00EF1416" w:rsidRDefault="00235608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iCs/>
              </w:rPr>
            </w:pPr>
            <w:r>
              <w:rPr>
                <w:rFonts w:ascii="Times New Roman" w:eastAsia="Batang" w:hAnsi="Times New Roman" w:cs="Times New Roman"/>
                <w:bCs/>
                <w:iCs/>
              </w:rPr>
              <w:t>Правильно выбирает способы решения задач профессиональной деятельности применительно к различным контекстам;</w:t>
            </w:r>
          </w:p>
          <w:p w:rsidR="00EF1416" w:rsidRDefault="00EF1416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i/>
              </w:rPr>
            </w:pP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416" w:rsidRDefault="00235608">
            <w:pPr>
              <w:spacing w:after="0" w:line="240" w:lineRule="auto"/>
              <w:rPr>
                <w:rFonts w:ascii="Times New Roman" w:eastAsia="Batang" w:hAnsi="Times New Roman" w:cs="Times New Roman"/>
                <w:bCs/>
              </w:rPr>
            </w:pPr>
            <w:r>
              <w:rPr>
                <w:rFonts w:ascii="Times New Roman" w:eastAsia="Batang" w:hAnsi="Times New Roman" w:cs="Times New Roman"/>
                <w:bCs/>
              </w:rPr>
              <w:t>- устный опрос;</w:t>
            </w:r>
          </w:p>
          <w:p w:rsidR="00EF1416" w:rsidRDefault="00235608">
            <w:pPr>
              <w:spacing w:after="0" w:line="240" w:lineRule="auto"/>
              <w:rPr>
                <w:rFonts w:ascii="Times New Roman" w:eastAsia="Batang" w:hAnsi="Times New Roman" w:cs="Times New Roman"/>
                <w:bCs/>
              </w:rPr>
            </w:pPr>
            <w:r>
              <w:rPr>
                <w:rFonts w:ascii="Times New Roman" w:eastAsia="Batang" w:hAnsi="Times New Roman" w:cs="Times New Roman"/>
                <w:bCs/>
              </w:rPr>
              <w:t>- тестирование;</w:t>
            </w:r>
          </w:p>
          <w:p w:rsidR="00EF1416" w:rsidRDefault="00235608">
            <w:pPr>
              <w:spacing w:after="0" w:line="240" w:lineRule="auto"/>
              <w:rPr>
                <w:rFonts w:ascii="Times New Roman" w:eastAsia="Batang" w:hAnsi="Times New Roman" w:cs="Times New Roman"/>
                <w:bCs/>
              </w:rPr>
            </w:pPr>
            <w:r>
              <w:rPr>
                <w:rFonts w:ascii="Times New Roman" w:eastAsia="Batang" w:hAnsi="Times New Roman" w:cs="Times New Roman"/>
                <w:bCs/>
              </w:rPr>
              <w:t>- экспертное наблюдение за ходом выполнения практической работы.</w:t>
            </w:r>
          </w:p>
          <w:p w:rsidR="00EF1416" w:rsidRDefault="00235608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i/>
              </w:rPr>
            </w:pPr>
            <w:r>
              <w:rPr>
                <w:rFonts w:ascii="Times New Roman" w:eastAsia="Batang" w:hAnsi="Times New Roman" w:cs="Times New Roman"/>
                <w:bCs/>
              </w:rPr>
              <w:t xml:space="preserve">- промежуточная аттестация в </w:t>
            </w:r>
            <w:proofErr w:type="spellStart"/>
            <w:r>
              <w:rPr>
                <w:rFonts w:ascii="Times New Roman" w:eastAsia="Batang" w:hAnsi="Times New Roman" w:cs="Times New Roman"/>
                <w:bCs/>
              </w:rPr>
              <w:t>формезачета</w:t>
            </w:r>
            <w:proofErr w:type="spellEnd"/>
          </w:p>
        </w:tc>
      </w:tr>
      <w:tr w:rsidR="00EF1416">
        <w:trPr>
          <w:trHeight w:val="698"/>
        </w:trPr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416" w:rsidRDefault="002356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02.</w:t>
            </w:r>
          </w:p>
          <w:p w:rsidR="00EF1416" w:rsidRDefault="0023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деятельности;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416" w:rsidRDefault="00235608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Использует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416" w:rsidRDefault="00235608">
            <w:pPr>
              <w:spacing w:after="0" w:line="240" w:lineRule="auto"/>
              <w:rPr>
                <w:rFonts w:ascii="Times New Roman" w:eastAsia="Batang" w:hAnsi="Times New Roman" w:cs="Times New Roman"/>
                <w:bCs/>
              </w:rPr>
            </w:pPr>
            <w:r>
              <w:rPr>
                <w:rFonts w:ascii="Times New Roman" w:eastAsia="Batang" w:hAnsi="Times New Roman" w:cs="Times New Roman"/>
                <w:bCs/>
              </w:rPr>
              <w:t>- - устный опрос;</w:t>
            </w:r>
          </w:p>
          <w:p w:rsidR="00EF1416" w:rsidRDefault="00235608">
            <w:pPr>
              <w:spacing w:after="0" w:line="240" w:lineRule="auto"/>
              <w:rPr>
                <w:rFonts w:ascii="Times New Roman" w:eastAsia="Batang" w:hAnsi="Times New Roman" w:cs="Times New Roman"/>
                <w:bCs/>
              </w:rPr>
            </w:pPr>
            <w:r>
              <w:rPr>
                <w:rFonts w:ascii="Times New Roman" w:eastAsia="Batang" w:hAnsi="Times New Roman" w:cs="Times New Roman"/>
                <w:bCs/>
              </w:rPr>
              <w:t>- тестирование;</w:t>
            </w:r>
          </w:p>
          <w:p w:rsidR="00EF1416" w:rsidRDefault="00235608">
            <w:pPr>
              <w:spacing w:after="0" w:line="240" w:lineRule="auto"/>
              <w:rPr>
                <w:rFonts w:ascii="Times New Roman" w:eastAsia="Batang" w:hAnsi="Times New Roman" w:cs="Times New Roman"/>
                <w:bCs/>
              </w:rPr>
            </w:pPr>
            <w:r>
              <w:rPr>
                <w:rFonts w:ascii="Times New Roman" w:eastAsia="Batang" w:hAnsi="Times New Roman" w:cs="Times New Roman"/>
                <w:bCs/>
              </w:rPr>
              <w:t xml:space="preserve">- экспертное наблюдение за ходом </w:t>
            </w:r>
            <w:r>
              <w:rPr>
                <w:rFonts w:ascii="Times New Roman" w:eastAsia="Batang" w:hAnsi="Times New Roman" w:cs="Times New Roman"/>
                <w:bCs/>
              </w:rPr>
              <w:t>выполнения практической работы.</w:t>
            </w:r>
          </w:p>
          <w:p w:rsidR="00EF1416" w:rsidRDefault="00235608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i/>
              </w:rPr>
            </w:pPr>
            <w:r>
              <w:rPr>
                <w:rFonts w:ascii="Times New Roman" w:eastAsia="Batang" w:hAnsi="Times New Roman" w:cs="Times New Roman"/>
                <w:bCs/>
              </w:rPr>
              <w:t xml:space="preserve">- промежуточная аттестация в </w:t>
            </w:r>
            <w:proofErr w:type="spellStart"/>
            <w:r>
              <w:rPr>
                <w:rFonts w:ascii="Times New Roman" w:eastAsia="Batang" w:hAnsi="Times New Roman" w:cs="Times New Roman"/>
                <w:bCs/>
              </w:rPr>
              <w:t>формезачета</w:t>
            </w:r>
            <w:proofErr w:type="spellEnd"/>
          </w:p>
        </w:tc>
      </w:tr>
      <w:tr w:rsidR="00EF1416">
        <w:trPr>
          <w:trHeight w:val="698"/>
        </w:trPr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416" w:rsidRDefault="002356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03.</w:t>
            </w:r>
          </w:p>
          <w:p w:rsidR="00EF1416" w:rsidRDefault="0023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416" w:rsidRDefault="00235608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Планирует и реализует собственное проф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416" w:rsidRDefault="00235608">
            <w:pPr>
              <w:spacing w:after="0" w:line="240" w:lineRule="auto"/>
              <w:rPr>
                <w:rFonts w:ascii="Times New Roman" w:eastAsia="Batang" w:hAnsi="Times New Roman" w:cs="Times New Roman"/>
                <w:bCs/>
              </w:rPr>
            </w:pPr>
            <w:r>
              <w:rPr>
                <w:rFonts w:ascii="Times New Roman" w:eastAsia="Batang" w:hAnsi="Times New Roman" w:cs="Times New Roman"/>
                <w:bCs/>
              </w:rPr>
              <w:t>- - устный опрос;</w:t>
            </w:r>
          </w:p>
          <w:p w:rsidR="00EF1416" w:rsidRDefault="00235608">
            <w:pPr>
              <w:spacing w:after="0" w:line="240" w:lineRule="auto"/>
              <w:rPr>
                <w:rFonts w:ascii="Times New Roman" w:eastAsia="Batang" w:hAnsi="Times New Roman" w:cs="Times New Roman"/>
                <w:bCs/>
              </w:rPr>
            </w:pPr>
            <w:r>
              <w:rPr>
                <w:rFonts w:ascii="Times New Roman" w:eastAsia="Batang" w:hAnsi="Times New Roman" w:cs="Times New Roman"/>
                <w:bCs/>
              </w:rPr>
              <w:t>- тестирование;</w:t>
            </w:r>
          </w:p>
          <w:p w:rsidR="00EF1416" w:rsidRDefault="00235608">
            <w:pPr>
              <w:spacing w:after="0" w:line="240" w:lineRule="auto"/>
              <w:rPr>
                <w:rFonts w:ascii="Times New Roman" w:eastAsia="Batang" w:hAnsi="Times New Roman" w:cs="Times New Roman"/>
                <w:bCs/>
              </w:rPr>
            </w:pPr>
            <w:r>
              <w:rPr>
                <w:rFonts w:ascii="Times New Roman" w:eastAsia="Batang" w:hAnsi="Times New Roman" w:cs="Times New Roman"/>
                <w:bCs/>
              </w:rPr>
              <w:t>- экспертное наблюдение за ходом выполнения прак</w:t>
            </w:r>
            <w:r>
              <w:rPr>
                <w:rFonts w:ascii="Times New Roman" w:eastAsia="Batang" w:hAnsi="Times New Roman" w:cs="Times New Roman"/>
                <w:bCs/>
              </w:rPr>
              <w:t>тической работы.</w:t>
            </w:r>
          </w:p>
          <w:p w:rsidR="00EF1416" w:rsidRDefault="00235608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i/>
              </w:rPr>
            </w:pPr>
            <w:r>
              <w:rPr>
                <w:rFonts w:ascii="Times New Roman" w:eastAsia="Batang" w:hAnsi="Times New Roman" w:cs="Times New Roman"/>
                <w:bCs/>
              </w:rPr>
              <w:t xml:space="preserve">- промежуточная аттестация в </w:t>
            </w:r>
            <w:proofErr w:type="spellStart"/>
            <w:r>
              <w:rPr>
                <w:rFonts w:ascii="Times New Roman" w:eastAsia="Batang" w:hAnsi="Times New Roman" w:cs="Times New Roman"/>
                <w:bCs/>
              </w:rPr>
              <w:t>формезачета</w:t>
            </w:r>
            <w:proofErr w:type="spellEnd"/>
          </w:p>
        </w:tc>
      </w:tr>
      <w:tr w:rsidR="00EF1416">
        <w:trPr>
          <w:trHeight w:val="698"/>
        </w:trPr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416" w:rsidRDefault="002356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04.</w:t>
            </w:r>
          </w:p>
          <w:p w:rsidR="00EF1416" w:rsidRDefault="0023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Эффективно взаимодействовать и работать в коллективе и команде;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416" w:rsidRDefault="00235608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Взаимодействует и работает в коллективе и команде;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416" w:rsidRDefault="00235608">
            <w:pPr>
              <w:spacing w:after="0" w:line="240" w:lineRule="auto"/>
              <w:rPr>
                <w:rFonts w:ascii="Times New Roman" w:eastAsia="Batang" w:hAnsi="Times New Roman" w:cs="Times New Roman"/>
                <w:bCs/>
              </w:rPr>
            </w:pPr>
            <w:r>
              <w:rPr>
                <w:rFonts w:ascii="Times New Roman" w:eastAsia="Batang" w:hAnsi="Times New Roman" w:cs="Times New Roman"/>
                <w:bCs/>
              </w:rPr>
              <w:t>- устный опрос;</w:t>
            </w:r>
          </w:p>
          <w:p w:rsidR="00EF1416" w:rsidRDefault="00235608">
            <w:pPr>
              <w:spacing w:after="0" w:line="240" w:lineRule="auto"/>
              <w:rPr>
                <w:rFonts w:ascii="Times New Roman" w:eastAsia="Batang" w:hAnsi="Times New Roman" w:cs="Times New Roman"/>
                <w:bCs/>
              </w:rPr>
            </w:pPr>
            <w:r>
              <w:rPr>
                <w:rFonts w:ascii="Times New Roman" w:eastAsia="Batang" w:hAnsi="Times New Roman" w:cs="Times New Roman"/>
                <w:bCs/>
              </w:rPr>
              <w:t>- тестирование;</w:t>
            </w:r>
          </w:p>
          <w:p w:rsidR="00EF1416" w:rsidRDefault="00235608">
            <w:pPr>
              <w:spacing w:after="0" w:line="240" w:lineRule="auto"/>
              <w:rPr>
                <w:rFonts w:ascii="Times New Roman" w:eastAsia="Batang" w:hAnsi="Times New Roman" w:cs="Times New Roman"/>
                <w:bCs/>
              </w:rPr>
            </w:pPr>
            <w:r>
              <w:rPr>
                <w:rFonts w:ascii="Times New Roman" w:eastAsia="Batang" w:hAnsi="Times New Roman" w:cs="Times New Roman"/>
                <w:bCs/>
              </w:rPr>
              <w:t>- экспертное наблюдение за ходом выполнения</w:t>
            </w:r>
            <w:r>
              <w:rPr>
                <w:rFonts w:ascii="Times New Roman" w:eastAsia="Batang" w:hAnsi="Times New Roman" w:cs="Times New Roman"/>
                <w:bCs/>
              </w:rPr>
              <w:t xml:space="preserve"> практической работы.</w:t>
            </w:r>
          </w:p>
          <w:p w:rsidR="00EF1416" w:rsidRDefault="00235608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i/>
              </w:rPr>
            </w:pPr>
            <w:r>
              <w:rPr>
                <w:rFonts w:ascii="Times New Roman" w:eastAsia="Batang" w:hAnsi="Times New Roman" w:cs="Times New Roman"/>
                <w:bCs/>
              </w:rPr>
              <w:t xml:space="preserve">- промежуточная аттестация </w:t>
            </w:r>
            <w:r>
              <w:rPr>
                <w:rFonts w:ascii="Times New Roman" w:eastAsia="Batang" w:hAnsi="Times New Roman" w:cs="Times New Roman"/>
                <w:bCs/>
              </w:rPr>
              <w:lastRenderedPageBreak/>
              <w:t xml:space="preserve">в </w:t>
            </w:r>
            <w:proofErr w:type="spellStart"/>
            <w:r>
              <w:rPr>
                <w:rFonts w:ascii="Times New Roman" w:eastAsia="Batang" w:hAnsi="Times New Roman" w:cs="Times New Roman"/>
                <w:bCs/>
              </w:rPr>
              <w:t>формезачета</w:t>
            </w:r>
            <w:proofErr w:type="spellEnd"/>
          </w:p>
        </w:tc>
      </w:tr>
      <w:tr w:rsidR="00EF1416">
        <w:trPr>
          <w:trHeight w:val="698"/>
        </w:trPr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416" w:rsidRDefault="00235608">
            <w:pPr>
              <w:spacing w:after="0" w:line="240" w:lineRule="auto"/>
              <w:rPr>
                <w:rFonts w:ascii="Times New Roman" w:eastAsia="Segoe U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Segoe UI" w:hAnsi="Times New Roman" w:cs="Times New Roman"/>
                <w:iCs/>
                <w:sz w:val="24"/>
                <w:szCs w:val="24"/>
              </w:rPr>
              <w:lastRenderedPageBreak/>
              <w:t>ОК 05</w:t>
            </w:r>
            <w:proofErr w:type="gramStart"/>
            <w:r>
              <w:rPr>
                <w:rFonts w:ascii="Times New Roman" w:eastAsia="Segoe UI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Segoe UI" w:hAnsi="Times New Roman" w:cs="Times New Roman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eastAsia="Segoe UI" w:hAnsi="Times New Roman" w:cs="Times New Roman"/>
                <w:sz w:val="24"/>
                <w:szCs w:val="24"/>
              </w:rPr>
              <w:t xml:space="preserve">существлять устную </w:t>
            </w:r>
            <w:r>
              <w:rPr>
                <w:rFonts w:ascii="Times New Roman" w:eastAsia="Segoe UI" w:hAnsi="Times New Roman" w:cs="Times New Roman"/>
                <w:sz w:val="24"/>
                <w:szCs w:val="24"/>
              </w:rPr>
              <w:br/>
              <w:t xml:space="preserve">и письменную коммуникацию </w:t>
            </w:r>
            <w:r>
              <w:rPr>
                <w:rFonts w:ascii="Times New Roman" w:eastAsia="Segoe UI" w:hAnsi="Times New Roman" w:cs="Times New Roman"/>
                <w:sz w:val="24"/>
                <w:szCs w:val="24"/>
              </w:rPr>
              <w:br/>
              <w:t xml:space="preserve">на государственном языке Российской Федерации с учетом особенностей социального </w:t>
            </w:r>
            <w:r>
              <w:rPr>
                <w:rFonts w:ascii="Times New Roman" w:eastAsia="Segoe UI" w:hAnsi="Times New Roman" w:cs="Times New Roman"/>
                <w:sz w:val="24"/>
                <w:szCs w:val="24"/>
              </w:rPr>
              <w:br/>
              <w:t>и культурного контекста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416" w:rsidRDefault="00235608">
            <w:pPr>
              <w:spacing w:after="0" w:line="240" w:lineRule="auto"/>
              <w:rPr>
                <w:rFonts w:ascii="Times New Roman" w:eastAsia="Segoe UI" w:hAnsi="Times New Roman" w:cs="Times New Roman"/>
                <w:sz w:val="24"/>
                <w:szCs w:val="24"/>
              </w:rPr>
            </w:pPr>
            <w:r>
              <w:rPr>
                <w:rFonts w:ascii="Times New Roman" w:eastAsia="Segoe UI" w:hAnsi="Times New Roman" w:cs="Times New Roman"/>
                <w:sz w:val="24"/>
                <w:szCs w:val="24"/>
              </w:rPr>
              <w:t>Осуществля</w:t>
            </w:r>
            <w:r>
              <w:rPr>
                <w:rFonts w:ascii="Times New Roman" w:eastAsia="Segoe UI" w:hAnsi="Times New Roman"/>
                <w:sz w:val="24"/>
                <w:szCs w:val="24"/>
              </w:rPr>
              <w:t xml:space="preserve">ет </w:t>
            </w:r>
            <w:r>
              <w:rPr>
                <w:rFonts w:ascii="Times New Roman" w:eastAsia="Segoe UI" w:hAnsi="Times New Roman" w:cs="Times New Roman"/>
                <w:sz w:val="24"/>
                <w:szCs w:val="24"/>
              </w:rPr>
              <w:t xml:space="preserve">устную </w:t>
            </w:r>
            <w:r>
              <w:rPr>
                <w:rFonts w:ascii="Times New Roman" w:eastAsia="Segoe UI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Segoe UI" w:hAnsi="Times New Roman" w:cs="Times New Roman"/>
                <w:sz w:val="24"/>
                <w:szCs w:val="24"/>
              </w:rPr>
              <w:t xml:space="preserve">и письменную коммуникацию </w:t>
            </w:r>
            <w:r>
              <w:rPr>
                <w:rFonts w:ascii="Times New Roman" w:eastAsia="Segoe UI" w:hAnsi="Times New Roman" w:cs="Times New Roman"/>
                <w:sz w:val="24"/>
                <w:szCs w:val="24"/>
              </w:rPr>
              <w:br/>
              <w:t xml:space="preserve">на государственном языке Российской Федерации с учетом особенностей социального </w:t>
            </w:r>
            <w:r>
              <w:rPr>
                <w:rFonts w:ascii="Times New Roman" w:eastAsia="Segoe UI" w:hAnsi="Times New Roman" w:cs="Times New Roman"/>
                <w:sz w:val="24"/>
                <w:szCs w:val="24"/>
              </w:rPr>
              <w:br/>
              <w:t>и культурного контекста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416" w:rsidRDefault="00235608">
            <w:pPr>
              <w:spacing w:after="0" w:line="240" w:lineRule="auto"/>
              <w:rPr>
                <w:rFonts w:ascii="Times New Roman" w:eastAsia="Batang" w:hAnsi="Times New Roman" w:cs="Times New Roman"/>
                <w:bCs/>
              </w:rPr>
            </w:pPr>
            <w:r>
              <w:rPr>
                <w:rFonts w:ascii="Times New Roman" w:eastAsia="Batang" w:hAnsi="Times New Roman" w:cs="Times New Roman"/>
                <w:bCs/>
              </w:rPr>
              <w:t>- устный опрос;</w:t>
            </w:r>
          </w:p>
          <w:p w:rsidR="00EF1416" w:rsidRDefault="00235608">
            <w:pPr>
              <w:spacing w:after="0" w:line="240" w:lineRule="auto"/>
              <w:rPr>
                <w:rFonts w:ascii="Times New Roman" w:eastAsia="Batang" w:hAnsi="Times New Roman" w:cs="Times New Roman"/>
                <w:bCs/>
              </w:rPr>
            </w:pPr>
            <w:r>
              <w:rPr>
                <w:rFonts w:ascii="Times New Roman" w:eastAsia="Batang" w:hAnsi="Times New Roman" w:cs="Times New Roman"/>
                <w:bCs/>
              </w:rPr>
              <w:t>- тестирование;</w:t>
            </w:r>
          </w:p>
          <w:p w:rsidR="00EF1416" w:rsidRDefault="00235608">
            <w:pPr>
              <w:spacing w:after="0" w:line="240" w:lineRule="auto"/>
              <w:rPr>
                <w:rFonts w:ascii="Times New Roman" w:eastAsia="Batang" w:hAnsi="Times New Roman" w:cs="Times New Roman"/>
                <w:bCs/>
              </w:rPr>
            </w:pPr>
            <w:r>
              <w:rPr>
                <w:rFonts w:ascii="Times New Roman" w:eastAsia="Batang" w:hAnsi="Times New Roman" w:cs="Times New Roman"/>
                <w:bCs/>
              </w:rPr>
              <w:t>- экспертное наблюдение за ходом выполнения практической работы.</w:t>
            </w:r>
          </w:p>
          <w:p w:rsidR="00EF1416" w:rsidRDefault="00235608">
            <w:pPr>
              <w:spacing w:after="0" w:line="240" w:lineRule="auto"/>
              <w:rPr>
                <w:rFonts w:ascii="Times New Roman" w:eastAsia="Batang" w:hAnsi="Times New Roman" w:cs="Times New Roman"/>
                <w:bCs/>
              </w:rPr>
            </w:pPr>
            <w:r>
              <w:rPr>
                <w:rFonts w:ascii="Times New Roman" w:eastAsia="Batang" w:hAnsi="Times New Roman" w:cs="Times New Roman"/>
                <w:bCs/>
              </w:rPr>
              <w:t xml:space="preserve">- промежуточная аттестация </w:t>
            </w:r>
            <w:r>
              <w:rPr>
                <w:rFonts w:ascii="Times New Roman" w:eastAsia="Batang" w:hAnsi="Times New Roman" w:cs="Times New Roman"/>
                <w:bCs/>
              </w:rPr>
              <w:t xml:space="preserve">в </w:t>
            </w:r>
            <w:proofErr w:type="spellStart"/>
            <w:r>
              <w:rPr>
                <w:rFonts w:ascii="Times New Roman" w:eastAsia="Batang" w:hAnsi="Times New Roman" w:cs="Times New Roman"/>
                <w:bCs/>
              </w:rPr>
              <w:t>формезачета</w:t>
            </w:r>
            <w:proofErr w:type="spellEnd"/>
          </w:p>
        </w:tc>
      </w:tr>
      <w:tr w:rsidR="00EF1416">
        <w:trPr>
          <w:trHeight w:val="698"/>
        </w:trPr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416" w:rsidRDefault="002356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1.6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ыполнять эскизы и схемы для разработки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инструкционно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-технологических карт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416" w:rsidRDefault="00235608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Умения:</w:t>
            </w:r>
          </w:p>
          <w:p w:rsidR="00EF1416" w:rsidRDefault="00235608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выполнять графический рисунок головы человека; </w:t>
            </w:r>
          </w:p>
          <w:p w:rsidR="00EF1416" w:rsidRDefault="00235608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выполнять графический рисунок волос;</w:t>
            </w:r>
          </w:p>
          <w:p w:rsidR="00EF1416" w:rsidRDefault="00235608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выполнять графический рисунок видов парикмахерских работ в цвете;</w:t>
            </w:r>
          </w:p>
          <w:p w:rsidR="00EF1416" w:rsidRDefault="00EF1416">
            <w:pPr>
              <w:pStyle w:val="ConsPlusNormal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416" w:rsidRDefault="00235608">
            <w:pPr>
              <w:spacing w:after="0" w:line="240" w:lineRule="auto"/>
              <w:rPr>
                <w:rFonts w:ascii="Times New Roman" w:eastAsia="Batang" w:hAnsi="Times New Roman" w:cs="Times New Roman"/>
                <w:bCs/>
              </w:rPr>
            </w:pPr>
            <w:r>
              <w:rPr>
                <w:rFonts w:ascii="Times New Roman" w:eastAsia="Batang" w:hAnsi="Times New Roman" w:cs="Times New Roman"/>
                <w:bCs/>
              </w:rPr>
              <w:t>- - устный опрос;</w:t>
            </w:r>
          </w:p>
          <w:p w:rsidR="00EF1416" w:rsidRDefault="00235608">
            <w:pPr>
              <w:spacing w:after="0" w:line="240" w:lineRule="auto"/>
              <w:rPr>
                <w:rFonts w:ascii="Times New Roman" w:eastAsia="Batang" w:hAnsi="Times New Roman" w:cs="Times New Roman"/>
                <w:bCs/>
              </w:rPr>
            </w:pPr>
            <w:r>
              <w:rPr>
                <w:rFonts w:ascii="Times New Roman" w:eastAsia="Batang" w:hAnsi="Times New Roman" w:cs="Times New Roman"/>
                <w:bCs/>
              </w:rPr>
              <w:t>- тестирование;</w:t>
            </w:r>
          </w:p>
          <w:p w:rsidR="00EF1416" w:rsidRDefault="00235608">
            <w:pPr>
              <w:spacing w:after="0" w:line="240" w:lineRule="auto"/>
              <w:rPr>
                <w:rFonts w:ascii="Times New Roman" w:eastAsia="Batang" w:hAnsi="Times New Roman" w:cs="Times New Roman"/>
                <w:bCs/>
              </w:rPr>
            </w:pPr>
            <w:r>
              <w:rPr>
                <w:rFonts w:ascii="Times New Roman" w:eastAsia="Batang" w:hAnsi="Times New Roman" w:cs="Times New Roman"/>
                <w:bCs/>
              </w:rPr>
              <w:t>- экспертное наблюдение за ходом выполнения практической работы.</w:t>
            </w:r>
          </w:p>
          <w:p w:rsidR="00EF1416" w:rsidRDefault="00235608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i/>
              </w:rPr>
            </w:pPr>
            <w:r>
              <w:rPr>
                <w:rFonts w:ascii="Times New Roman" w:eastAsia="Batang" w:hAnsi="Times New Roman" w:cs="Times New Roman"/>
                <w:bCs/>
              </w:rPr>
              <w:t xml:space="preserve">- промежуточная аттестация в </w:t>
            </w:r>
            <w:proofErr w:type="spellStart"/>
            <w:r>
              <w:rPr>
                <w:rFonts w:ascii="Times New Roman" w:eastAsia="Batang" w:hAnsi="Times New Roman" w:cs="Times New Roman"/>
                <w:bCs/>
              </w:rPr>
              <w:t>формезачета</w:t>
            </w:r>
            <w:proofErr w:type="spellEnd"/>
          </w:p>
        </w:tc>
      </w:tr>
    </w:tbl>
    <w:p w:rsidR="00EF1416" w:rsidRDefault="00EF1416">
      <w:pPr>
        <w:ind w:firstLine="660"/>
        <w:rPr>
          <w:rFonts w:ascii="Times New Roman" w:hAnsi="Times New Roman"/>
          <w:b/>
          <w:sz w:val="24"/>
          <w:szCs w:val="24"/>
        </w:rPr>
      </w:pPr>
    </w:p>
    <w:p w:rsidR="00EF1416" w:rsidRDefault="00EF1416"/>
    <w:sectPr w:rsidR="00EF1416">
      <w:pgSz w:w="11907" w:h="16840"/>
      <w:pgMar w:top="1134" w:right="851" w:bottom="992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5608" w:rsidRDefault="00235608">
      <w:pPr>
        <w:spacing w:after="0" w:line="240" w:lineRule="auto"/>
      </w:pPr>
      <w:r>
        <w:separator/>
      </w:r>
    </w:p>
  </w:endnote>
  <w:endnote w:type="continuationSeparator" w:id="0">
    <w:p w:rsidR="00235608" w:rsidRDefault="002356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-BoldMT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-ItalicMT"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5608" w:rsidRDefault="00235608">
      <w:pPr>
        <w:spacing w:after="0" w:line="240" w:lineRule="auto"/>
      </w:pPr>
      <w:r>
        <w:separator/>
      </w:r>
    </w:p>
  </w:footnote>
  <w:footnote w:type="continuationSeparator" w:id="0">
    <w:p w:rsidR="00235608" w:rsidRDefault="002356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A3D5C"/>
    <w:multiLevelType w:val="hybridMultilevel"/>
    <w:tmpl w:val="5A7CA9AC"/>
    <w:lvl w:ilvl="0" w:tplc="BEE4CBEC">
      <w:start w:val="1"/>
      <w:numFmt w:val="decimal"/>
      <w:lvlText w:val="%1-"/>
      <w:lvlJc w:val="left"/>
      <w:pPr>
        <w:ind w:left="720" w:hanging="360"/>
      </w:pPr>
      <w:rPr>
        <w:rFonts w:eastAsia="TimesNewRomanPS-BoldMT" w:hint="default"/>
        <w:b w:val="0"/>
      </w:rPr>
    </w:lvl>
    <w:lvl w:ilvl="1" w:tplc="D1B4A7EA">
      <w:start w:val="1"/>
      <w:numFmt w:val="lowerLetter"/>
      <w:lvlText w:val="%2."/>
      <w:lvlJc w:val="left"/>
      <w:pPr>
        <w:ind w:left="1440" w:hanging="360"/>
      </w:pPr>
    </w:lvl>
    <w:lvl w:ilvl="2" w:tplc="250248A0">
      <w:start w:val="1"/>
      <w:numFmt w:val="lowerRoman"/>
      <w:lvlText w:val="%3."/>
      <w:lvlJc w:val="right"/>
      <w:pPr>
        <w:ind w:left="2160" w:hanging="180"/>
      </w:pPr>
    </w:lvl>
    <w:lvl w:ilvl="3" w:tplc="B5E0D940">
      <w:start w:val="1"/>
      <w:numFmt w:val="decimal"/>
      <w:lvlText w:val="%4."/>
      <w:lvlJc w:val="left"/>
      <w:pPr>
        <w:ind w:left="2880" w:hanging="360"/>
      </w:pPr>
    </w:lvl>
    <w:lvl w:ilvl="4" w:tplc="0EE6DEEC">
      <w:start w:val="1"/>
      <w:numFmt w:val="lowerLetter"/>
      <w:lvlText w:val="%5."/>
      <w:lvlJc w:val="left"/>
      <w:pPr>
        <w:ind w:left="3600" w:hanging="360"/>
      </w:pPr>
    </w:lvl>
    <w:lvl w:ilvl="5" w:tplc="7E88C498">
      <w:start w:val="1"/>
      <w:numFmt w:val="lowerRoman"/>
      <w:lvlText w:val="%6."/>
      <w:lvlJc w:val="right"/>
      <w:pPr>
        <w:ind w:left="4320" w:hanging="180"/>
      </w:pPr>
    </w:lvl>
    <w:lvl w:ilvl="6" w:tplc="90A489B4">
      <w:start w:val="1"/>
      <w:numFmt w:val="decimal"/>
      <w:lvlText w:val="%7."/>
      <w:lvlJc w:val="left"/>
      <w:pPr>
        <w:ind w:left="5040" w:hanging="360"/>
      </w:pPr>
    </w:lvl>
    <w:lvl w:ilvl="7" w:tplc="5BFAE15C">
      <w:start w:val="1"/>
      <w:numFmt w:val="lowerLetter"/>
      <w:lvlText w:val="%8."/>
      <w:lvlJc w:val="left"/>
      <w:pPr>
        <w:ind w:left="5760" w:hanging="360"/>
      </w:pPr>
    </w:lvl>
    <w:lvl w:ilvl="8" w:tplc="11CE798A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D917BA"/>
    <w:multiLevelType w:val="hybridMultilevel"/>
    <w:tmpl w:val="E94ED638"/>
    <w:lvl w:ilvl="0" w:tplc="CB6C61AA">
      <w:start w:val="1"/>
      <w:numFmt w:val="decimal"/>
      <w:lvlText w:val="%1."/>
      <w:lvlJc w:val="left"/>
      <w:pPr>
        <w:ind w:left="786" w:hanging="360"/>
      </w:pPr>
      <w:rPr>
        <w:rFonts w:eastAsia="Times New Roman" w:cs="Times New Roman"/>
      </w:rPr>
    </w:lvl>
    <w:lvl w:ilvl="1" w:tplc="4D8E936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B96A9E4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24C3294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172990A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A806408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1B8AEFC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4EC2112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03269AA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B4A1CB8"/>
    <w:multiLevelType w:val="hybridMultilevel"/>
    <w:tmpl w:val="CC50A034"/>
    <w:lvl w:ilvl="0" w:tplc="95403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DDC2F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9BEE76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BE8ABD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0ECD31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16013E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97C3F4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DA597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398009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3F649F4"/>
    <w:multiLevelType w:val="hybridMultilevel"/>
    <w:tmpl w:val="928693C6"/>
    <w:lvl w:ilvl="0" w:tplc="AD8A28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1A097A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742EAD8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9F06100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742E34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5B4DBA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2E4EED6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22285C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C9895F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82B2B67"/>
    <w:multiLevelType w:val="hybridMultilevel"/>
    <w:tmpl w:val="95FEAD62"/>
    <w:lvl w:ilvl="0" w:tplc="23FAA2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EE0F77A">
      <w:start w:val="1"/>
      <w:numFmt w:val="lowerLetter"/>
      <w:lvlText w:val="%2."/>
      <w:lvlJc w:val="left"/>
      <w:pPr>
        <w:ind w:left="1440" w:hanging="360"/>
      </w:pPr>
    </w:lvl>
    <w:lvl w:ilvl="2" w:tplc="905CA940">
      <w:start w:val="1"/>
      <w:numFmt w:val="lowerRoman"/>
      <w:lvlText w:val="%3."/>
      <w:lvlJc w:val="right"/>
      <w:pPr>
        <w:ind w:left="2160" w:hanging="180"/>
      </w:pPr>
    </w:lvl>
    <w:lvl w:ilvl="3" w:tplc="A306B4DC">
      <w:start w:val="1"/>
      <w:numFmt w:val="decimal"/>
      <w:lvlText w:val="%4."/>
      <w:lvlJc w:val="left"/>
      <w:pPr>
        <w:ind w:left="2880" w:hanging="360"/>
      </w:pPr>
    </w:lvl>
    <w:lvl w:ilvl="4" w:tplc="DDD6EEE2">
      <w:start w:val="1"/>
      <w:numFmt w:val="lowerLetter"/>
      <w:lvlText w:val="%5."/>
      <w:lvlJc w:val="left"/>
      <w:pPr>
        <w:ind w:left="3600" w:hanging="360"/>
      </w:pPr>
    </w:lvl>
    <w:lvl w:ilvl="5" w:tplc="DBCE2806">
      <w:start w:val="1"/>
      <w:numFmt w:val="lowerRoman"/>
      <w:lvlText w:val="%6."/>
      <w:lvlJc w:val="right"/>
      <w:pPr>
        <w:ind w:left="4320" w:hanging="180"/>
      </w:pPr>
    </w:lvl>
    <w:lvl w:ilvl="6" w:tplc="E712437A">
      <w:start w:val="1"/>
      <w:numFmt w:val="decimal"/>
      <w:lvlText w:val="%7."/>
      <w:lvlJc w:val="left"/>
      <w:pPr>
        <w:ind w:left="5040" w:hanging="360"/>
      </w:pPr>
    </w:lvl>
    <w:lvl w:ilvl="7" w:tplc="13CCD2A0">
      <w:start w:val="1"/>
      <w:numFmt w:val="lowerLetter"/>
      <w:lvlText w:val="%8."/>
      <w:lvlJc w:val="left"/>
      <w:pPr>
        <w:ind w:left="5760" w:hanging="360"/>
      </w:pPr>
    </w:lvl>
    <w:lvl w:ilvl="8" w:tplc="EAF4502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FF7DC1"/>
    <w:multiLevelType w:val="hybridMultilevel"/>
    <w:tmpl w:val="5F34A772"/>
    <w:lvl w:ilvl="0" w:tplc="3BB01774">
      <w:start w:val="1"/>
      <w:numFmt w:val="bullet"/>
      <w:lvlText w:val=""/>
      <w:lvlJc w:val="left"/>
      <w:pPr>
        <w:ind w:left="928" w:hanging="360"/>
      </w:pPr>
      <w:rPr>
        <w:rFonts w:ascii="Symbol" w:hAnsi="Symbol" w:hint="default"/>
      </w:rPr>
    </w:lvl>
    <w:lvl w:ilvl="1" w:tplc="221E5312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6E5AFFDE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808C0AEA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FE70B99E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7024B354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115661A4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5DCE362E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E5268242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6">
    <w:nsid w:val="58D06850"/>
    <w:multiLevelType w:val="multilevel"/>
    <w:tmpl w:val="714AAD6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7">
    <w:nsid w:val="64432D6B"/>
    <w:multiLevelType w:val="hybridMultilevel"/>
    <w:tmpl w:val="3718FA7E"/>
    <w:lvl w:ilvl="0" w:tplc="6D68CAC4">
      <w:start w:val="1"/>
      <w:numFmt w:val="decimal"/>
      <w:lvlText w:val="%1."/>
      <w:lvlJc w:val="left"/>
      <w:pPr>
        <w:ind w:left="720" w:hanging="360"/>
      </w:pPr>
    </w:lvl>
    <w:lvl w:ilvl="1" w:tplc="5470D452">
      <w:start w:val="1"/>
      <w:numFmt w:val="lowerLetter"/>
      <w:lvlText w:val="%2."/>
      <w:lvlJc w:val="left"/>
      <w:pPr>
        <w:ind w:left="1440" w:hanging="360"/>
      </w:pPr>
    </w:lvl>
    <w:lvl w:ilvl="2" w:tplc="D57A426A">
      <w:start w:val="1"/>
      <w:numFmt w:val="lowerRoman"/>
      <w:lvlText w:val="%3."/>
      <w:lvlJc w:val="right"/>
      <w:pPr>
        <w:ind w:left="2160" w:hanging="180"/>
      </w:pPr>
    </w:lvl>
    <w:lvl w:ilvl="3" w:tplc="3482BCBA">
      <w:start w:val="1"/>
      <w:numFmt w:val="decimal"/>
      <w:lvlText w:val="%4."/>
      <w:lvlJc w:val="left"/>
      <w:pPr>
        <w:ind w:left="2880" w:hanging="360"/>
      </w:pPr>
    </w:lvl>
    <w:lvl w:ilvl="4" w:tplc="AEFC8A1C">
      <w:start w:val="1"/>
      <w:numFmt w:val="lowerLetter"/>
      <w:lvlText w:val="%5."/>
      <w:lvlJc w:val="left"/>
      <w:pPr>
        <w:ind w:left="3600" w:hanging="360"/>
      </w:pPr>
    </w:lvl>
    <w:lvl w:ilvl="5" w:tplc="EA683952">
      <w:start w:val="1"/>
      <w:numFmt w:val="lowerRoman"/>
      <w:lvlText w:val="%6."/>
      <w:lvlJc w:val="right"/>
      <w:pPr>
        <w:ind w:left="4320" w:hanging="180"/>
      </w:pPr>
    </w:lvl>
    <w:lvl w:ilvl="6" w:tplc="6A7C7508">
      <w:start w:val="1"/>
      <w:numFmt w:val="decimal"/>
      <w:lvlText w:val="%7."/>
      <w:lvlJc w:val="left"/>
      <w:pPr>
        <w:ind w:left="5040" w:hanging="360"/>
      </w:pPr>
    </w:lvl>
    <w:lvl w:ilvl="7" w:tplc="2E1C6AF8">
      <w:start w:val="1"/>
      <w:numFmt w:val="lowerLetter"/>
      <w:lvlText w:val="%8."/>
      <w:lvlJc w:val="left"/>
      <w:pPr>
        <w:ind w:left="5760" w:hanging="360"/>
      </w:pPr>
    </w:lvl>
    <w:lvl w:ilvl="8" w:tplc="1304CD12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0B2E42"/>
    <w:multiLevelType w:val="hybridMultilevel"/>
    <w:tmpl w:val="A9269F80"/>
    <w:lvl w:ilvl="0" w:tplc="7D44FCEE">
      <w:start w:val="1"/>
      <w:numFmt w:val="decimal"/>
      <w:lvlText w:val="%1."/>
      <w:lvlJc w:val="left"/>
      <w:pPr>
        <w:ind w:left="644" w:hanging="360"/>
      </w:pPr>
      <w:rPr>
        <w:rFonts w:eastAsia="Times New Roman" w:cs="Times New Roman"/>
        <w:b w:val="0"/>
        <w:color w:val="auto"/>
      </w:rPr>
    </w:lvl>
    <w:lvl w:ilvl="1" w:tplc="D0FCCD2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C7A1A8C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FD4D654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90AD562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B160F9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24A224A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384072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7D65B16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17D1E19"/>
    <w:multiLevelType w:val="hybridMultilevel"/>
    <w:tmpl w:val="BF00DF04"/>
    <w:lvl w:ilvl="0" w:tplc="5C7686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86AA622">
      <w:start w:val="1"/>
      <w:numFmt w:val="lowerLetter"/>
      <w:lvlText w:val="%2."/>
      <w:lvlJc w:val="left"/>
      <w:pPr>
        <w:ind w:left="1440" w:hanging="360"/>
      </w:pPr>
    </w:lvl>
    <w:lvl w:ilvl="2" w:tplc="DC649396">
      <w:start w:val="1"/>
      <w:numFmt w:val="lowerRoman"/>
      <w:lvlText w:val="%3."/>
      <w:lvlJc w:val="right"/>
      <w:pPr>
        <w:ind w:left="2160" w:hanging="180"/>
      </w:pPr>
    </w:lvl>
    <w:lvl w:ilvl="3" w:tplc="856CEF40">
      <w:start w:val="1"/>
      <w:numFmt w:val="decimal"/>
      <w:lvlText w:val="%4."/>
      <w:lvlJc w:val="left"/>
      <w:pPr>
        <w:ind w:left="2880" w:hanging="360"/>
      </w:pPr>
    </w:lvl>
    <w:lvl w:ilvl="4" w:tplc="29B20304">
      <w:start w:val="1"/>
      <w:numFmt w:val="lowerLetter"/>
      <w:lvlText w:val="%5."/>
      <w:lvlJc w:val="left"/>
      <w:pPr>
        <w:ind w:left="3600" w:hanging="360"/>
      </w:pPr>
    </w:lvl>
    <w:lvl w:ilvl="5" w:tplc="0F6AB198">
      <w:start w:val="1"/>
      <w:numFmt w:val="lowerRoman"/>
      <w:lvlText w:val="%6."/>
      <w:lvlJc w:val="right"/>
      <w:pPr>
        <w:ind w:left="4320" w:hanging="180"/>
      </w:pPr>
    </w:lvl>
    <w:lvl w:ilvl="6" w:tplc="A4ACF712">
      <w:start w:val="1"/>
      <w:numFmt w:val="decimal"/>
      <w:lvlText w:val="%7."/>
      <w:lvlJc w:val="left"/>
      <w:pPr>
        <w:ind w:left="5040" w:hanging="360"/>
      </w:pPr>
    </w:lvl>
    <w:lvl w:ilvl="7" w:tplc="1F1033AC">
      <w:start w:val="1"/>
      <w:numFmt w:val="lowerLetter"/>
      <w:lvlText w:val="%8."/>
      <w:lvlJc w:val="left"/>
      <w:pPr>
        <w:ind w:left="5760" w:hanging="360"/>
      </w:pPr>
    </w:lvl>
    <w:lvl w:ilvl="8" w:tplc="A4C22CA0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F647595"/>
    <w:multiLevelType w:val="hybridMultilevel"/>
    <w:tmpl w:val="6740602A"/>
    <w:lvl w:ilvl="0" w:tplc="95B4B16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EA041A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28037F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7F5437D6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9F65F6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012276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2D708E5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5FA891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7F2C56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8"/>
  </w:num>
  <w:num w:numId="4">
    <w:abstractNumId w:val="3"/>
  </w:num>
  <w:num w:numId="5">
    <w:abstractNumId w:val="0"/>
  </w:num>
  <w:num w:numId="6">
    <w:abstractNumId w:val="7"/>
  </w:num>
  <w:num w:numId="7">
    <w:abstractNumId w:val="5"/>
  </w:num>
  <w:num w:numId="8">
    <w:abstractNumId w:val="9"/>
  </w:num>
  <w:num w:numId="9">
    <w:abstractNumId w:val="4"/>
  </w:num>
  <w:num w:numId="10">
    <w:abstractNumId w:val="6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1416"/>
    <w:rsid w:val="00235608"/>
    <w:rsid w:val="00BA4789"/>
    <w:rsid w:val="00EF14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3">
    <w:name w:val="Intense Quote"/>
    <w:basedOn w:val="a"/>
    <w:next w:val="a"/>
    <w:link w:val="a4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4">
    <w:name w:val="Выделенная цитата Знак"/>
    <w:link w:val="a3"/>
    <w:uiPriority w:val="30"/>
    <w:rPr>
      <w:i/>
    </w:rPr>
  </w:style>
  <w:style w:type="paragraph" w:styleId="a5">
    <w:name w:val="header"/>
    <w:basedOn w:val="a"/>
    <w:link w:val="a6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</w:style>
  <w:style w:type="paragraph" w:styleId="a7">
    <w:name w:val="footer"/>
    <w:basedOn w:val="a"/>
    <w:link w:val="a8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8">
    <w:name w:val="Нижний колонтитул Знак"/>
    <w:link w:val="a7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a">
    <w:name w:val="endnote text"/>
    <w:basedOn w:val="a"/>
    <w:link w:val="ab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b">
    <w:name w:val="Текст концевой сноски Знак"/>
    <w:link w:val="aa"/>
    <w:uiPriority w:val="99"/>
    <w:rPr>
      <w:sz w:val="20"/>
    </w:rPr>
  </w:style>
  <w:style w:type="character" w:styleId="ac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d">
    <w:name w:val="TOC Heading"/>
    <w:uiPriority w:val="39"/>
    <w:unhideWhenUsed/>
  </w:style>
  <w:style w:type="paragraph" w:styleId="ae">
    <w:name w:val="table of figures"/>
    <w:basedOn w:val="a"/>
    <w:next w:val="a"/>
    <w:uiPriority w:val="99"/>
    <w:unhideWhenUsed/>
    <w:pPr>
      <w:spacing w:after="0"/>
    </w:pPr>
  </w:style>
  <w:style w:type="character" w:customStyle="1" w:styleId="20">
    <w:name w:val="Заголовок 2 Знак"/>
    <w:basedOn w:val="a0"/>
    <w:link w:val="2"/>
    <w:uiPriority w:val="99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af">
    <w:name w:val="footnote text"/>
    <w:basedOn w:val="a"/>
    <w:link w:val="af0"/>
    <w:uiPriority w:val="99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f0">
    <w:name w:val="Текст сноски Знак"/>
    <w:basedOn w:val="a0"/>
    <w:link w:val="af"/>
    <w:uiPriority w:val="99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1">
    <w:name w:val="Hyperlink"/>
    <w:basedOn w:val="a0"/>
    <w:uiPriority w:val="99"/>
    <w:rPr>
      <w:rFonts w:cs="Times New Roman"/>
      <w:color w:val="0000FF"/>
      <w:u w:val="single"/>
    </w:rPr>
  </w:style>
  <w:style w:type="paragraph" w:styleId="af2">
    <w:name w:val="List Paragraph"/>
    <w:basedOn w:val="a"/>
    <w:link w:val="af3"/>
    <w:uiPriority w:val="34"/>
    <w:qFormat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0"/>
    </w:rPr>
  </w:style>
  <w:style w:type="character" w:styleId="af4">
    <w:name w:val="Emphasis"/>
    <w:basedOn w:val="a0"/>
    <w:qFormat/>
    <w:rPr>
      <w:rFonts w:cs="Times New Roman"/>
      <w:i/>
    </w:rPr>
  </w:style>
  <w:style w:type="character" w:customStyle="1" w:styleId="af3">
    <w:name w:val="Абзац списка Знак"/>
    <w:link w:val="af2"/>
    <w:uiPriority w:val="3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Pr>
      <w:rFonts w:ascii="Tahoma" w:hAnsi="Tahoma" w:cs="Tahoma"/>
      <w:sz w:val="16"/>
      <w:szCs w:val="16"/>
    </w:rPr>
  </w:style>
  <w:style w:type="paragraph" w:styleId="af7">
    <w:name w:val="Title"/>
    <w:basedOn w:val="a"/>
    <w:link w:val="af8"/>
    <w:uiPriority w:val="99"/>
    <w:qFormat/>
    <w:pPr>
      <w:jc w:val="center"/>
    </w:pPr>
    <w:rPr>
      <w:rFonts w:eastAsia="Times New Roman" w:cs="Times New Roman"/>
      <w:b/>
      <w:sz w:val="32"/>
      <w:szCs w:val="20"/>
    </w:rPr>
  </w:style>
  <w:style w:type="character" w:customStyle="1" w:styleId="af8">
    <w:name w:val="Название Знак"/>
    <w:basedOn w:val="a0"/>
    <w:link w:val="af7"/>
    <w:uiPriority w:val="99"/>
    <w:rPr>
      <w:rFonts w:eastAsia="Times New Roman" w:cs="Times New Roman"/>
      <w:b/>
      <w:sz w:val="32"/>
      <w:szCs w:val="20"/>
    </w:rPr>
  </w:style>
  <w:style w:type="table" w:styleId="af9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pPr>
      <w:widowControl w:val="0"/>
      <w:spacing w:after="0" w:line="240" w:lineRule="auto"/>
    </w:pPr>
    <w:rPr>
      <w:rFonts w:ascii="Calibri" w:hAnsi="Calibri" w:cs="Calibri"/>
    </w:rPr>
  </w:style>
  <w:style w:type="paragraph" w:styleId="afa">
    <w:name w:val="Subtitle"/>
    <w:basedOn w:val="a"/>
    <w:next w:val="a"/>
    <w:link w:val="afb"/>
    <w:uiPriority w:val="11"/>
    <w:qFormat/>
    <w:pPr>
      <w:spacing w:after="60"/>
      <w:jc w:val="center"/>
      <w:outlineLvl w:val="1"/>
    </w:pPr>
    <w:rPr>
      <w:rFonts w:ascii="Calibri Light" w:eastAsia="Times New Roman" w:hAnsi="Calibri Light" w:cs="Times New Roman"/>
      <w:sz w:val="24"/>
      <w:szCs w:val="24"/>
    </w:rPr>
  </w:style>
  <w:style w:type="character" w:customStyle="1" w:styleId="afb">
    <w:name w:val="Подзаголовок Знак"/>
    <w:basedOn w:val="a0"/>
    <w:link w:val="afa"/>
    <w:uiPriority w:val="11"/>
    <w:rPr>
      <w:rFonts w:ascii="Calibri Light" w:eastAsia="Times New Roman" w:hAnsi="Calibri Light" w:cs="Times New Roman"/>
      <w:sz w:val="24"/>
      <w:szCs w:val="24"/>
    </w:rPr>
  </w:style>
  <w:style w:type="character" w:styleId="afc">
    <w:name w:val="footnote reference"/>
    <w:uiPriority w:val="99"/>
    <w:rPr>
      <w:rFonts w:cs="Times New Roman"/>
      <w:vertAlign w:val="superscript"/>
    </w:rPr>
  </w:style>
  <w:style w:type="paragraph" w:styleId="afd">
    <w:name w:val="No Spacing"/>
    <w:link w:val="afe"/>
    <w:uiPriority w:val="99"/>
    <w:qFormat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e">
    <w:name w:val="Без интервала Знак"/>
    <w:link w:val="afd"/>
    <w:uiPriority w:val="99"/>
    <w:rPr>
      <w:rFonts w:ascii="Calibri" w:eastAsia="Times New Roman" w:hAnsi="Calibri" w:cs="Times New Roman"/>
    </w:rPr>
  </w:style>
  <w:style w:type="paragraph" w:styleId="aff">
    <w:name w:val="Normal (Web)"/>
    <w:basedOn w:val="a"/>
    <w:link w:val="aff0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character" w:customStyle="1" w:styleId="aff0">
    <w:name w:val="Обычный (веб) Знак"/>
    <w:link w:val="aff"/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ff1">
    <w:name w:val="Body Text Indent"/>
    <w:basedOn w:val="a"/>
    <w:link w:val="aff2"/>
    <w:uiPriority w:val="99"/>
    <w:unhideWhenUsed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2">
    <w:name w:val="Основной текст с отступом Знак"/>
    <w:basedOn w:val="a0"/>
    <w:link w:val="aff1"/>
    <w:uiPriority w:val="99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qFormat/>
    <w:pPr>
      <w:spacing w:after="0" w:line="240" w:lineRule="auto"/>
    </w:pPr>
    <w:rPr>
      <w:rFonts w:ascii="Batang" w:eastAsia="Batang" w:hAnsi="Batang" w:cs="Batang"/>
      <w:color w:val="000000"/>
      <w:sz w:val="24"/>
      <w:szCs w:val="24"/>
      <w:lang w:eastAsia="en-US"/>
    </w:rPr>
  </w:style>
  <w:style w:type="paragraph" w:customStyle="1" w:styleId="Style26">
    <w:name w:val="Style26"/>
    <w:basedOn w:val="a"/>
    <w:pPr>
      <w:widowControl w:val="0"/>
      <w:spacing w:after="0" w:line="321" w:lineRule="exact"/>
      <w:jc w:val="both"/>
    </w:pPr>
    <w:rPr>
      <w:rFonts w:ascii="Arial" w:eastAsia="Times New Roman" w:hAnsi="Arial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pfr.gov.ru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0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8083C4-8B18-4166-A974-684E31EC1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1843</Words>
  <Characters>10511</Characters>
  <Application>Microsoft Office Word</Application>
  <DocSecurity>0</DocSecurity>
  <Lines>87</Lines>
  <Paragraphs>24</Paragraphs>
  <ScaleCrop>false</ScaleCrop>
  <Company/>
  <LinksUpToDate>false</LinksUpToDate>
  <CharactersWithSpaces>12330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 тлеубергенов</dc:creator>
  <cp:lastModifiedBy>Admin</cp:lastModifiedBy>
  <cp:revision>8</cp:revision>
  <dcterms:created xsi:type="dcterms:W3CDTF">2023-10-05T10:17:00Z</dcterms:created>
  <dcterms:modified xsi:type="dcterms:W3CDTF">2026-07-13T10:16:00Z</dcterms:modified>
</cp:coreProperties>
</file>